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91b8" w14:textId="5f99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14 декабря 2023 года № 119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26 ноября 2024 года № 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2024-2026 годы" от 14 декабря 2023 года №119 (зарегистрировано в Реестре государственной регистрации нормативных правовых актов №190224)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589154978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143440266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19945852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49649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425719211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595763858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28437806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37606154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9168348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1080000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1080000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-36126686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36126686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35106154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8113216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9133748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2024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– 50 процентов, города Сарань – 52 процента, Абайского района -70 процентов, города Балхаш – 79 процентов, города Темиртау – 95 процента, городов Приозерск, Шахтинск, Нуринского, Осакаровского, Шетского районов – по 98 процентов, Актогайского, Бухар-Жырауского, Каркаралинского районов – по 99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Сарань – 17 процентов, города Караганды – 43 процента, города Балхаш – 47 процентов, города Темиртау – 50 процентов, города Приозерск – 74 процента, Абайского района – 75 процентов, Актогайского, Нуринского, Осакаровского районов, города Шахтинск – по 80 процентов, Шетского района – 87 процентов, Каркаралинского района – 90 процентов, Бухар-Жырауского района – 92 процента;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Сарань – 14 процентов, города Караганды - 38 процентов, города Темиртау – 50 процентов, города Шахтинск – 59 процентов, Абайского района – 72 процента, Нуринского района – 74 процента, города Приозерск – 76 процентов, Актогайского, Шетского районов – по 78 процентов, Каркаралинского района – 79 процентов, Бухар-Жырауского района - 81 процент, города Балхаш – 86 процентов, Осакаровского района – 91 процент;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Каркаралинского района – 17 процентов, Абайского, Актогайского, Бухар-Жырауского, Нуринского, Осакаровского, Шетского районов, городов Балхаш, Караганды, Приозерск, Сарань, Темиртау, Шахтинск – по 100 процентов.";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Карагандинской области на 2024 год в сумме 396171 тысяча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402581982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595 763 858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210 912 523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-36126686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97 835 833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66 321 431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страховые премии (взносы) профессиональной отвественности медицинских работников организаций в области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деятельности центров трудовой мобильности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средств (изделий) и атрибутов для проведения идентификации сельскохозяйственных животных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66 321 431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 воздушного 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в рамках пилотного Национального проекта "Комфортная школа"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23 314 382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предпринимательской инициативе молодежи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108 638 164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63 141 749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престарелым и лицам с инвалидностью медико-социальных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социального проекта по обслуживанию детей с инвалидностью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10 459 594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стационарным интернетом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63 141 749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53 001 292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13 080 453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полигона твердых 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