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2771" w14:textId="c9a2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12 декабря 2024 года № 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601042432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144028966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4696052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32051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452285363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614764156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5064153 тысячи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15681034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10616881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449099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449099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-19234976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19234976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13981034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9345265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14599207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13.03.2025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областного бюджета на 2025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Караганды, Сарань – по 50 процентов, города Темиртау – 53 процента, Бухар-Жырауского района – 97 процентов, Абайского, Актогайского, Каркаралинского, Нуринского, Осакаровского, Шетского районов, городов Балхаш, Приозерск, Шахтинск – по 98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Балхаш, Караганды, Темиртау – по 50 процентов, Абайского, Актогайского, Нуринского, Осакаровского, Шетского районов, городов Приозерск, Сарань, Шахтинск – по 80 процентов, Бухар-Жырауского района – 82 процента, Каркаралинского района – 90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49 процентов, города Караганды – 50 процентов, города Балхаш – 52 процента, Абайского, Актогайского, Бухар-Жырауского, Каркаралинского, Нуринского, Осакаровского, Шетского районов, городов Приозерск, Сарань, Шахтинск – по 80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Карагандинского областного маслихата от 13.03.2025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2025 год объемы бюджетных изъятий из бюджетов районов (городов областного значения), в сумме 16578501 тысяча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- 14346641 тысяча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1841662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Шетского района – 390198 тысяч тенге.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2025 год объемы субвенций, передаваемых из областного бюджета в бюджеты районов (городов областного значения), в сумме 28758998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4963094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937010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1886967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2811986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2499265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2047225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4453808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2006637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2109554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5043452 тысячи тенге.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2025 год предусмотрены целевые трансферты и бюджетные кредиты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бюджетам районов (городов областного значения) определяется на основании постановления акимата Карагандинской области.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Карагандинской области на 2025 год в сумме 1091122 тысячи тенге.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областных бюджетных программ,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Установить, что в процессе исполнения бюджетов районов (городов областного значения) на 2025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234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областного маслихата от 13.03.2025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421866842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614 764 156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179 568 867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-19234976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234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Карагандинского областного маслихата от 13.03.2025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535892052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364429805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533 846 055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-12 154 744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-13850741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234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Карагандинского областного маслихата от 13.03.2025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382651295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563 063 512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278 522 206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-6 751 812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-8197813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№234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88 771 871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жилищ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5 238 607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деятельности центров трудовой мобильности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средств (изделий) и атрибутов для проведения идентификации сельскохозяйственных животных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воздушного 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14 082 943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в рамках пилотного Национального проекта "Комфортная школа"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за пределами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19 862 878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234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2025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Карагандинского областного маслихата от 13.03.2025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71 923 337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престарелым и лицам с инвалидностью медико-социальных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туризма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38 537 099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за пределами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антенно-мачтовых сооружений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№234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области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№234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бюджетов районов (городов областного значения) на 2025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