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c5de" w14:textId="262c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Балхашского городского маслихата от 22 декабря 2023 года № 10/79 "О городском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29 марта 2024 года № 12/98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2023 года №10/79"О городском бюджете на 2024-2026 годы" (зарегистрировано в Реестре государственной регистрации нормативных правовых актов под №190758)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22 553 905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8 818 912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259 689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537 814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12 937 490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23 365 584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- 811 679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811 679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551 185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260 494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Установить, что в составе затрат городского бюджета на 2024 год предусмотрен возврат неиспользованных (недоиспользованных) целевых трансфертов, выделенных в 2023 году, в сумме 7 670 тысячи тенге".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8-2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Учесть, что в составе поступлений городского бюджета на 2024 год предусмотрены бюджетные кредиты в сумме 551 185 тысяч тенге на проектирование и (или) строительство жилья".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№12/98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№12/98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№10/79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1 730 912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