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bfde19" w14:textId="fbfde1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программы по управлению коммунальными отходами по городу Балхаш на 2024-2028 годы</w:t>
      </w:r>
    </w:p>
    <w:p>
      <w:pPr>
        <w:spacing w:after="0"/>
        <w:ind w:left="0"/>
        <w:jc w:val="both"/>
      </w:pPr>
      <w:r>
        <w:rPr>
          <w:rFonts w:ascii="Times New Roman"/>
          <w:b w:val="false"/>
          <w:i w:val="false"/>
          <w:color w:val="000000"/>
          <w:sz w:val="28"/>
        </w:rPr>
        <w:t>Решение Балхашского городского маслихата Карагандинской области от 17 мая 2024 года № 13/118</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3 статьи 365 Экологического кодекса Республики Казахстан и на основании </w:t>
      </w:r>
      <w:r>
        <w:rPr>
          <w:rFonts w:ascii="Times New Roman"/>
          <w:b w:val="false"/>
          <w:i w:val="false"/>
          <w:color w:val="000000"/>
          <w:sz w:val="28"/>
        </w:rPr>
        <w:t>приказа</w:t>
      </w:r>
      <w:r>
        <w:rPr>
          <w:rFonts w:ascii="Times New Roman"/>
          <w:b w:val="false"/>
          <w:i w:val="false"/>
          <w:color w:val="000000"/>
          <w:sz w:val="28"/>
        </w:rPr>
        <w:t xml:space="preserve"> исполняющего обязанности Министра экологии, геологии и природных ресурсов Республики Казахстан от 9 августа 2021 года за № 318 "Об утверждении Правил разработки программы управления отходами"(зарегистрирован в Реестре государственной регистрации нормативных правовых актов № 23917), Балхашский городскоймаслихатРЕШИЛ:</w:t>
      </w:r>
    </w:p>
    <w:bookmarkEnd w:id="0"/>
    <w:bookmarkStart w:name="z5" w:id="1"/>
    <w:p>
      <w:pPr>
        <w:spacing w:after="0"/>
        <w:ind w:left="0"/>
        <w:jc w:val="both"/>
      </w:pPr>
      <w:r>
        <w:rPr>
          <w:rFonts w:ascii="Times New Roman"/>
          <w:b w:val="false"/>
          <w:i w:val="false"/>
          <w:color w:val="000000"/>
          <w:sz w:val="28"/>
        </w:rPr>
        <w:t xml:space="preserve">
      1. Утвердить </w:t>
      </w:r>
      <w:r>
        <w:rPr>
          <w:rFonts w:ascii="Times New Roman"/>
          <w:b w:val="false"/>
          <w:i w:val="false"/>
          <w:color w:val="000000"/>
          <w:sz w:val="28"/>
        </w:rPr>
        <w:t>программу</w:t>
      </w:r>
      <w:r>
        <w:rPr>
          <w:rFonts w:ascii="Times New Roman"/>
          <w:b w:val="false"/>
          <w:i w:val="false"/>
          <w:color w:val="000000"/>
          <w:sz w:val="28"/>
        </w:rPr>
        <w:t xml:space="preserve"> по управлению коммунальными отходами по городу Балхаш, согласно приложению, к настоящему решению.</w:t>
      </w:r>
    </w:p>
    <w:bookmarkEnd w:id="1"/>
    <w:bookmarkStart w:name="z6"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Председательгородскогомаслихата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Муслымов</w:t>
            </w:r>
            <w:r>
              <w:rPr>
                <w:rFonts w:ascii="Times New Roman"/>
                <w:b w:val="false"/>
                <w:i w:val="false"/>
                <w:color w:val="000000"/>
                <w:sz w:val="20"/>
              </w:rPr>
              <w:t>
</w:t>
            </w:r>
          </w:p>
        </w:tc>
      </w:tr>
    </w:tbl>
    <w:bookmarkStart w:name="z8" w:id="3"/>
    <w:p>
      <w:pPr>
        <w:spacing w:after="0"/>
        <w:ind w:left="0"/>
        <w:jc w:val="left"/>
      </w:pPr>
      <w:r>
        <w:rPr>
          <w:rFonts w:ascii="Times New Roman"/>
          <w:b/>
          <w:i w:val="false"/>
          <w:color w:val="000000"/>
        </w:rPr>
        <w:t xml:space="preserve"> ПРОГРАММА ПО УПРАВЛЕНИЮ КОММУНАЛЬНЫМИ ОТХОДАМИ ДЛЯ Г.БАЛХАШ КАРАГАНДИНСКОЙ ОБЛАСТИ 2024 – 2028гг.</w:t>
      </w:r>
    </w:p>
    <w:bookmarkEnd w:id="3"/>
    <w:bookmarkStart w:name="z9" w:id="4"/>
    <w:p>
      <w:pPr>
        <w:spacing w:after="0"/>
        <w:ind w:left="0"/>
        <w:jc w:val="both"/>
      </w:pPr>
      <w:r>
        <w:rPr>
          <w:rFonts w:ascii="Times New Roman"/>
          <w:b w:val="false"/>
          <w:i w:val="false"/>
          <w:color w:val="000000"/>
          <w:sz w:val="28"/>
        </w:rPr>
        <w:t>
      -2024-</w:t>
      </w:r>
    </w:p>
    <w:bookmarkEnd w:id="4"/>
    <w:bookmarkStart w:name="z10" w:id="5"/>
    <w:p>
      <w:pPr>
        <w:spacing w:after="0"/>
        <w:ind w:left="0"/>
        <w:jc w:val="left"/>
      </w:pPr>
      <w:r>
        <w:rPr>
          <w:rFonts w:ascii="Times New Roman"/>
          <w:b/>
          <w:i w:val="false"/>
          <w:color w:val="000000"/>
        </w:rPr>
        <w:t xml:space="preserve"> СОДЕРЖАНИЕ.</w:t>
      </w:r>
    </w:p>
    <w:bookmarkEnd w:id="5"/>
    <w:bookmarkStart w:name="z11" w:id="6"/>
    <w:p>
      <w:pPr>
        <w:spacing w:after="0"/>
        <w:ind w:left="0"/>
        <w:jc w:val="both"/>
      </w:pPr>
      <w:r>
        <w:rPr>
          <w:rFonts w:ascii="Times New Roman"/>
          <w:b w:val="false"/>
          <w:i w:val="false"/>
          <w:color w:val="000000"/>
          <w:sz w:val="28"/>
        </w:rPr>
        <w:t>
      СОДЕРЖАНИЕ. 2</w:t>
      </w:r>
    </w:p>
    <w:bookmarkEnd w:id="6"/>
    <w:bookmarkStart w:name="z12" w:id="7"/>
    <w:p>
      <w:pPr>
        <w:spacing w:after="0"/>
        <w:ind w:left="0"/>
        <w:jc w:val="both"/>
      </w:pPr>
      <w:r>
        <w:rPr>
          <w:rFonts w:ascii="Times New Roman"/>
          <w:b w:val="false"/>
          <w:i w:val="false"/>
          <w:color w:val="000000"/>
          <w:sz w:val="28"/>
        </w:rPr>
        <w:t>
      ВВЕДЕНИЕ 3</w:t>
      </w:r>
    </w:p>
    <w:bookmarkEnd w:id="7"/>
    <w:bookmarkStart w:name="z13" w:id="8"/>
    <w:p>
      <w:pPr>
        <w:spacing w:after="0"/>
        <w:ind w:left="0"/>
        <w:jc w:val="both"/>
      </w:pPr>
      <w:r>
        <w:rPr>
          <w:rFonts w:ascii="Times New Roman"/>
          <w:b w:val="false"/>
          <w:i w:val="false"/>
          <w:color w:val="000000"/>
          <w:sz w:val="28"/>
        </w:rPr>
        <w:t>
      Основные характеристики региона. 3</w:t>
      </w:r>
    </w:p>
    <w:bookmarkEnd w:id="8"/>
    <w:bookmarkStart w:name="z14" w:id="9"/>
    <w:p>
      <w:pPr>
        <w:spacing w:after="0"/>
        <w:ind w:left="0"/>
        <w:jc w:val="both"/>
      </w:pPr>
      <w:r>
        <w:rPr>
          <w:rFonts w:ascii="Times New Roman"/>
          <w:b w:val="false"/>
          <w:i w:val="false"/>
          <w:color w:val="000000"/>
          <w:sz w:val="28"/>
        </w:rPr>
        <w:t>
      Обоснование необходимости разработки программы управления коммунальными отходами на плановый период. 4</w:t>
      </w:r>
    </w:p>
    <w:bookmarkEnd w:id="9"/>
    <w:bookmarkStart w:name="z15" w:id="10"/>
    <w:p>
      <w:pPr>
        <w:spacing w:after="0"/>
        <w:ind w:left="0"/>
        <w:jc w:val="both"/>
      </w:pPr>
      <w:r>
        <w:rPr>
          <w:rFonts w:ascii="Times New Roman"/>
          <w:b w:val="false"/>
          <w:i w:val="false"/>
          <w:color w:val="000000"/>
          <w:sz w:val="28"/>
        </w:rPr>
        <w:t>
      Национальные стратегические, программные документы, планы развития территории и др., в которых заложены мероприятия по управлению коммунальными отходами. 4</w:t>
      </w:r>
    </w:p>
    <w:bookmarkEnd w:id="10"/>
    <w:bookmarkStart w:name="z16" w:id="11"/>
    <w:p>
      <w:pPr>
        <w:spacing w:after="0"/>
        <w:ind w:left="0"/>
        <w:jc w:val="both"/>
      </w:pPr>
      <w:r>
        <w:rPr>
          <w:rFonts w:ascii="Times New Roman"/>
          <w:b w:val="false"/>
          <w:i w:val="false"/>
          <w:color w:val="000000"/>
          <w:sz w:val="28"/>
        </w:rPr>
        <w:t>
      1. АНАЛИЗ ТЕКУЩЕГО СОСТОЯНИЯ УПРАВЛЕНИЯ КОММУНАЛЬНЫМИ ОТХОДАМИ В Г.БАЛХАШ 5</w:t>
      </w:r>
    </w:p>
    <w:bookmarkEnd w:id="11"/>
    <w:bookmarkStart w:name="z17" w:id="12"/>
    <w:p>
      <w:pPr>
        <w:spacing w:after="0"/>
        <w:ind w:left="0"/>
        <w:jc w:val="both"/>
      </w:pPr>
      <w:r>
        <w:rPr>
          <w:rFonts w:ascii="Times New Roman"/>
          <w:b w:val="false"/>
          <w:i w:val="false"/>
          <w:color w:val="000000"/>
          <w:sz w:val="28"/>
        </w:rPr>
        <w:t>
      1.1 Оценка текущего состояния управления коммунальными отходами в регионе. 5</w:t>
      </w:r>
    </w:p>
    <w:bookmarkEnd w:id="12"/>
    <w:bookmarkStart w:name="z18" w:id="13"/>
    <w:p>
      <w:pPr>
        <w:spacing w:after="0"/>
        <w:ind w:left="0"/>
        <w:jc w:val="both"/>
      </w:pPr>
      <w:r>
        <w:rPr>
          <w:rFonts w:ascii="Times New Roman"/>
          <w:b w:val="false"/>
          <w:i w:val="false"/>
          <w:color w:val="000000"/>
          <w:sz w:val="28"/>
        </w:rPr>
        <w:t>
      Общие сведения по состоянию инфраструктуры в сфере управления коммунальными отходами (раздельный сбор, специализированная техника по транспортировке отходов, мощности по сортировке, переработке, полигоны ТБО и т.п.) 5</w:t>
      </w:r>
    </w:p>
    <w:bookmarkEnd w:id="13"/>
    <w:bookmarkStart w:name="z19" w:id="14"/>
    <w:p>
      <w:pPr>
        <w:spacing w:after="0"/>
        <w:ind w:left="0"/>
        <w:jc w:val="both"/>
      </w:pPr>
      <w:r>
        <w:rPr>
          <w:rFonts w:ascii="Times New Roman"/>
          <w:b w:val="false"/>
          <w:i w:val="false"/>
          <w:color w:val="000000"/>
          <w:sz w:val="28"/>
        </w:rPr>
        <w:t>
      Сведения о полигонах ТБО. 7</w:t>
      </w:r>
    </w:p>
    <w:bookmarkEnd w:id="14"/>
    <w:bookmarkStart w:name="z20" w:id="15"/>
    <w:p>
      <w:pPr>
        <w:spacing w:after="0"/>
        <w:ind w:left="0"/>
        <w:jc w:val="both"/>
      </w:pPr>
      <w:r>
        <w:rPr>
          <w:rFonts w:ascii="Times New Roman"/>
          <w:b w:val="false"/>
          <w:i w:val="false"/>
          <w:color w:val="000000"/>
          <w:sz w:val="28"/>
        </w:rPr>
        <w:t>
      Морфологический состав коммунальных отходов 8</w:t>
      </w:r>
    </w:p>
    <w:bookmarkEnd w:id="15"/>
    <w:bookmarkStart w:name="z21" w:id="16"/>
    <w:p>
      <w:pPr>
        <w:spacing w:after="0"/>
        <w:ind w:left="0"/>
        <w:jc w:val="both"/>
      </w:pPr>
      <w:r>
        <w:rPr>
          <w:rFonts w:ascii="Times New Roman"/>
          <w:b w:val="false"/>
          <w:i w:val="false"/>
          <w:color w:val="000000"/>
          <w:sz w:val="28"/>
        </w:rPr>
        <w:t>
      1.2 Анализ управления коммунальными отходами в динамике за последние 3 года. 8</w:t>
      </w:r>
    </w:p>
    <w:bookmarkEnd w:id="16"/>
    <w:bookmarkStart w:name="z22" w:id="17"/>
    <w:p>
      <w:pPr>
        <w:spacing w:after="0"/>
        <w:ind w:left="0"/>
        <w:jc w:val="both"/>
      </w:pPr>
      <w:r>
        <w:rPr>
          <w:rFonts w:ascii="Times New Roman"/>
          <w:b w:val="false"/>
          <w:i w:val="false"/>
          <w:color w:val="000000"/>
          <w:sz w:val="28"/>
        </w:rPr>
        <w:t>
      1.3 Имеющая нормативная база по образованию и накоплению коммунальных отходов. 9</w:t>
      </w:r>
    </w:p>
    <w:bookmarkEnd w:id="17"/>
    <w:bookmarkStart w:name="z23" w:id="18"/>
    <w:p>
      <w:pPr>
        <w:spacing w:after="0"/>
        <w:ind w:left="0"/>
        <w:jc w:val="both"/>
      </w:pPr>
      <w:r>
        <w:rPr>
          <w:rFonts w:ascii="Times New Roman"/>
          <w:b w:val="false"/>
          <w:i w:val="false"/>
          <w:color w:val="000000"/>
          <w:sz w:val="28"/>
        </w:rPr>
        <w:t>
      1.4 Описание и анализ выделенных средств (местный и республиканский бюджеты, внебюджетные) в динамике за последние три года. 9</w:t>
      </w:r>
    </w:p>
    <w:bookmarkEnd w:id="18"/>
    <w:bookmarkStart w:name="z24" w:id="19"/>
    <w:p>
      <w:pPr>
        <w:spacing w:after="0"/>
        <w:ind w:left="0"/>
        <w:jc w:val="both"/>
      </w:pPr>
      <w:r>
        <w:rPr>
          <w:rFonts w:ascii="Times New Roman"/>
          <w:b w:val="false"/>
          <w:i w:val="false"/>
          <w:color w:val="000000"/>
          <w:sz w:val="28"/>
        </w:rPr>
        <w:t>
      2. ЦЕЛИ, ЗАДАЧИ И ЦЕЛЕВЫЕ ПОКАЗАТЕЛИ 11</w:t>
      </w:r>
    </w:p>
    <w:bookmarkEnd w:id="19"/>
    <w:bookmarkStart w:name="z25" w:id="20"/>
    <w:p>
      <w:pPr>
        <w:spacing w:after="0"/>
        <w:ind w:left="0"/>
        <w:jc w:val="both"/>
      </w:pPr>
      <w:r>
        <w:rPr>
          <w:rFonts w:ascii="Times New Roman"/>
          <w:b w:val="false"/>
          <w:i w:val="false"/>
          <w:color w:val="000000"/>
          <w:sz w:val="28"/>
        </w:rPr>
        <w:t>
      2.1 Цели и задачи Программы. 11</w:t>
      </w:r>
    </w:p>
    <w:bookmarkEnd w:id="20"/>
    <w:bookmarkStart w:name="z26" w:id="21"/>
    <w:p>
      <w:pPr>
        <w:spacing w:after="0"/>
        <w:ind w:left="0"/>
        <w:jc w:val="both"/>
      </w:pPr>
      <w:r>
        <w:rPr>
          <w:rFonts w:ascii="Times New Roman"/>
          <w:b w:val="false"/>
          <w:i w:val="false"/>
          <w:color w:val="000000"/>
          <w:sz w:val="28"/>
        </w:rPr>
        <w:t>
      2.2 Пути достижения поставленных целей и задач наиболее эффективными и экономически обоснованными методами. 11</w:t>
      </w:r>
    </w:p>
    <w:bookmarkEnd w:id="21"/>
    <w:bookmarkStart w:name="z27" w:id="22"/>
    <w:p>
      <w:pPr>
        <w:spacing w:after="0"/>
        <w:ind w:left="0"/>
        <w:jc w:val="both"/>
      </w:pPr>
      <w:r>
        <w:rPr>
          <w:rFonts w:ascii="Times New Roman"/>
          <w:b w:val="false"/>
          <w:i w:val="false"/>
          <w:color w:val="000000"/>
          <w:sz w:val="28"/>
        </w:rPr>
        <w:t>
      2.3 Целевые показатели Программы. 13</w:t>
      </w:r>
    </w:p>
    <w:bookmarkEnd w:id="22"/>
    <w:bookmarkStart w:name="z28" w:id="23"/>
    <w:p>
      <w:pPr>
        <w:spacing w:after="0"/>
        <w:ind w:left="0"/>
        <w:jc w:val="both"/>
      </w:pPr>
      <w:r>
        <w:rPr>
          <w:rFonts w:ascii="Times New Roman"/>
          <w:b w:val="false"/>
          <w:i w:val="false"/>
          <w:color w:val="000000"/>
          <w:sz w:val="28"/>
        </w:rPr>
        <w:t>
      3. ОСНОВНЫЕ НАПРАВЛЕНИЯ, ПУТИ ДОСТИЖЕНИЯ ПОСТАВЛЕННЫХ ЦЕЛЕЙ И ЗАДАЧ 14</w:t>
      </w:r>
    </w:p>
    <w:bookmarkEnd w:id="23"/>
    <w:bookmarkStart w:name="z29" w:id="24"/>
    <w:p>
      <w:pPr>
        <w:spacing w:after="0"/>
        <w:ind w:left="0"/>
        <w:jc w:val="both"/>
      </w:pPr>
      <w:r>
        <w:rPr>
          <w:rFonts w:ascii="Times New Roman"/>
          <w:b w:val="false"/>
          <w:i w:val="false"/>
          <w:color w:val="000000"/>
          <w:sz w:val="28"/>
        </w:rPr>
        <w:t>
      4. НЕОБХОДИМЫЕ РЕСУРСЫ 16</w:t>
      </w:r>
    </w:p>
    <w:bookmarkEnd w:id="24"/>
    <w:bookmarkStart w:name="z30" w:id="25"/>
    <w:p>
      <w:pPr>
        <w:spacing w:after="0"/>
        <w:ind w:left="0"/>
        <w:jc w:val="both"/>
      </w:pPr>
      <w:r>
        <w:rPr>
          <w:rFonts w:ascii="Times New Roman"/>
          <w:b w:val="false"/>
          <w:i w:val="false"/>
          <w:color w:val="000000"/>
          <w:sz w:val="28"/>
        </w:rPr>
        <w:t>
      5. ПЛАН МЕРОПРИЯТИЙ ПО РЕАЛИЗАЦИИ ПРОГРАММЫ. 17</w:t>
      </w:r>
    </w:p>
    <w:bookmarkEnd w:id="25"/>
    <w:bookmarkStart w:name="z31" w:id="26"/>
    <w:p>
      <w:pPr>
        <w:spacing w:after="0"/>
        <w:ind w:left="0"/>
        <w:jc w:val="both"/>
      </w:pPr>
      <w:r>
        <w:rPr>
          <w:rFonts w:ascii="Times New Roman"/>
          <w:b w:val="false"/>
          <w:i w:val="false"/>
          <w:color w:val="000000"/>
          <w:sz w:val="28"/>
        </w:rPr>
        <w:t>
      ПРИЛОЖЕНИЕ 1 19</w:t>
      </w:r>
    </w:p>
    <w:bookmarkEnd w:id="26"/>
    <w:bookmarkStart w:name="z32" w:id="27"/>
    <w:p>
      <w:pPr>
        <w:spacing w:after="0"/>
        <w:ind w:left="0"/>
        <w:jc w:val="left"/>
      </w:pPr>
      <w:r>
        <w:rPr>
          <w:rFonts w:ascii="Times New Roman"/>
          <w:b/>
          <w:i w:val="false"/>
          <w:color w:val="000000"/>
        </w:rPr>
        <w:t xml:space="preserve"> ВВЕДЕНИЕ</w:t>
      </w:r>
    </w:p>
    <w:bookmarkEnd w:id="27"/>
    <w:bookmarkStart w:name="z33" w:id="28"/>
    <w:p>
      <w:pPr>
        <w:spacing w:after="0"/>
        <w:ind w:left="0"/>
        <w:jc w:val="both"/>
      </w:pPr>
      <w:r>
        <w:rPr>
          <w:rFonts w:ascii="Times New Roman"/>
          <w:b w:val="false"/>
          <w:i w:val="false"/>
          <w:color w:val="000000"/>
          <w:sz w:val="28"/>
        </w:rPr>
        <w:t>
      Программа по управлению коммунальными отходами для г.Балхаш на период 2024-2028гг. разрабатывается на основании приказа Министра экологии и природных ресурсов Республики Казахстан от 18.05.2023г. №154 "Об утверждении Методических рекомендаций местным исполнительным органам по разработке программы по управлению коммунальными отходами".</w:t>
      </w:r>
    </w:p>
    <w:bookmarkEnd w:id="28"/>
    <w:bookmarkStart w:name="z34" w:id="29"/>
    <w:p>
      <w:pPr>
        <w:spacing w:after="0"/>
        <w:ind w:left="0"/>
        <w:jc w:val="both"/>
      </w:pPr>
      <w:r>
        <w:rPr>
          <w:rFonts w:ascii="Times New Roman"/>
          <w:b w:val="false"/>
          <w:i w:val="false"/>
          <w:color w:val="000000"/>
          <w:sz w:val="28"/>
        </w:rPr>
        <w:t xml:space="preserve">
      Программа разрабатывается в соответствии с Экологическим </w:t>
      </w:r>
      <w:r>
        <w:rPr>
          <w:rFonts w:ascii="Times New Roman"/>
          <w:b w:val="false"/>
          <w:i w:val="false"/>
          <w:color w:val="000000"/>
          <w:sz w:val="28"/>
        </w:rPr>
        <w:t>Кодексом</w:t>
      </w:r>
      <w:r>
        <w:rPr>
          <w:rFonts w:ascii="Times New Roman"/>
          <w:b w:val="false"/>
          <w:i w:val="false"/>
          <w:color w:val="000000"/>
          <w:sz w:val="28"/>
        </w:rPr>
        <w:t xml:space="preserve">, в частности согласно принципу иерархии, установленному </w:t>
      </w:r>
      <w:r>
        <w:rPr>
          <w:rFonts w:ascii="Times New Roman"/>
          <w:b w:val="false"/>
          <w:i w:val="false"/>
          <w:color w:val="000000"/>
          <w:sz w:val="28"/>
        </w:rPr>
        <w:t>статьей 329</w:t>
      </w:r>
      <w:r>
        <w:rPr>
          <w:rFonts w:ascii="Times New Roman"/>
          <w:b w:val="false"/>
          <w:i w:val="false"/>
          <w:color w:val="000000"/>
          <w:sz w:val="28"/>
        </w:rPr>
        <w:t xml:space="preserve"> Кодекса.</w:t>
      </w:r>
    </w:p>
    <w:bookmarkEnd w:id="29"/>
    <w:bookmarkStart w:name="z35" w:id="30"/>
    <w:p>
      <w:pPr>
        <w:spacing w:after="0"/>
        <w:ind w:left="0"/>
        <w:jc w:val="both"/>
      </w:pPr>
      <w:r>
        <w:rPr>
          <w:rFonts w:ascii="Times New Roman"/>
          <w:b w:val="false"/>
          <w:i w:val="false"/>
          <w:color w:val="000000"/>
          <w:sz w:val="28"/>
        </w:rPr>
        <w:t>
      В Программе представляется описание (характеристика) коммунальных отходов, образующихся в городе Балхаш, включая сведения об объеме и составе, скорости образования, классификации, способах накопления, сбора, транспортировки, сортировки, обезвреживания, восстановления и удаления коммунальных отходов, существующей инфраструктуры по обращению с коммунальными отходами.</w:t>
      </w:r>
    </w:p>
    <w:bookmarkEnd w:id="30"/>
    <w:bookmarkStart w:name="z36" w:id="31"/>
    <w:p>
      <w:pPr>
        <w:spacing w:after="0"/>
        <w:ind w:left="0"/>
        <w:jc w:val="both"/>
      </w:pPr>
      <w:r>
        <w:rPr>
          <w:rFonts w:ascii="Times New Roman"/>
          <w:b w:val="false"/>
          <w:i w:val="false"/>
          <w:color w:val="000000"/>
          <w:sz w:val="28"/>
        </w:rPr>
        <w:t>
      Основные характеристики региона.</w:t>
      </w:r>
    </w:p>
    <w:bookmarkEnd w:id="31"/>
    <w:bookmarkStart w:name="z37" w:id="32"/>
    <w:p>
      <w:pPr>
        <w:spacing w:after="0"/>
        <w:ind w:left="0"/>
        <w:jc w:val="both"/>
      </w:pPr>
      <w:r>
        <w:rPr>
          <w:rFonts w:ascii="Times New Roman"/>
          <w:b w:val="false"/>
          <w:i w:val="false"/>
          <w:color w:val="000000"/>
          <w:sz w:val="28"/>
        </w:rPr>
        <w:t>
      Балхаш — город областного подчинения в Карагандинской области Казахстана.</w:t>
      </w:r>
    </w:p>
    <w:bookmarkEnd w:id="32"/>
    <w:bookmarkStart w:name="z38" w:id="33"/>
    <w:p>
      <w:pPr>
        <w:spacing w:after="0"/>
        <w:ind w:left="0"/>
        <w:jc w:val="both"/>
      </w:pPr>
      <w:r>
        <w:rPr>
          <w:rFonts w:ascii="Times New Roman"/>
          <w:b w:val="false"/>
          <w:i w:val="false"/>
          <w:color w:val="000000"/>
          <w:sz w:val="28"/>
        </w:rPr>
        <w:t>
      Город расположен на юге равнины Сарыарка в 380 км от Караганды, на берегу озера Балхаш у бухты Бертыс.</w:t>
      </w:r>
    </w:p>
    <w:bookmarkEnd w:id="33"/>
    <w:bookmarkStart w:name="z39" w:id="34"/>
    <w:p>
      <w:pPr>
        <w:spacing w:after="0"/>
        <w:ind w:left="0"/>
        <w:jc w:val="both"/>
      </w:pPr>
      <w:r>
        <w:rPr>
          <w:rFonts w:ascii="Times New Roman"/>
          <w:b w:val="false"/>
          <w:i w:val="false"/>
          <w:color w:val="000000"/>
          <w:sz w:val="28"/>
        </w:rPr>
        <w:t>
      Территория города Балхаш составляет 5,9 тыс. км2. Численность населения составляет 74,0 тыс. человек. Город Балхаш является индустриально развитым городом. В недрах Балхашского региона сосредоточены и разрабатываются залежи медных руд – Конырадский, Саякский рудники. Градообразующим предприятием является ПО "Балхашцветмет". Налажено производство меди, цинка, золота, серебра, медного купороса, серной кислоты, эмальпровода. Вторым по значимости промышленным предприятием является АО "Завод обработки цветных металлов", производящий цветной прокат (30 видов сплавов на основе меди). На территории и в окрестностях города имеются памятники археологии, архитектуры и искусства. Наиболее значимые из них наскальные петроглифы.</w:t>
      </w:r>
    </w:p>
    <w:bookmarkEnd w:id="34"/>
    <w:bookmarkStart w:name="z40" w:id="35"/>
    <w:p>
      <w:pPr>
        <w:spacing w:after="0"/>
        <w:ind w:left="0"/>
        <w:jc w:val="both"/>
      </w:pPr>
      <w:r>
        <w:rPr>
          <w:rFonts w:ascii="Times New Roman"/>
          <w:b w:val="false"/>
          <w:i w:val="false"/>
          <w:color w:val="000000"/>
          <w:sz w:val="28"/>
        </w:rPr>
        <w:t>
      Динамика численности населения принята по данным Бюро национальной статистики. В сентябре 2023года численность населения г.Балхаш составляла 77,872 человек. Из них городское население – 77,872 человек, сельское население – 0 человек.</w:t>
      </w:r>
    </w:p>
    <w:bookmarkEnd w:id="35"/>
    <w:bookmarkStart w:name="z41" w:id="36"/>
    <w:p>
      <w:pPr>
        <w:spacing w:after="0"/>
        <w:ind w:left="0"/>
        <w:jc w:val="both"/>
      </w:pPr>
      <w:r>
        <w:rPr>
          <w:rFonts w:ascii="Times New Roman"/>
          <w:b w:val="false"/>
          <w:i w:val="false"/>
          <w:color w:val="000000"/>
          <w:sz w:val="28"/>
        </w:rPr>
        <w:t xml:space="preserve">
      Среднегодовая численность населения в г.Балхаш за период 2019 – 2023гг. представлена в </w:t>
      </w:r>
      <w:r>
        <w:rPr>
          <w:rFonts w:ascii="Times New Roman"/>
          <w:b w:val="false"/>
          <w:i w:val="false"/>
          <w:color w:val="000000"/>
          <w:sz w:val="28"/>
        </w:rPr>
        <w:t>Таблице 1</w:t>
      </w:r>
      <w:r>
        <w:rPr>
          <w:rFonts w:ascii="Times New Roman"/>
          <w:b w:val="false"/>
          <w:i w:val="false"/>
          <w:color w:val="000000"/>
          <w:sz w:val="28"/>
        </w:rPr>
        <w:t>.</w:t>
      </w:r>
    </w:p>
    <w:bookmarkEnd w:id="36"/>
    <w:bookmarkStart w:name="z42" w:id="37"/>
    <w:p>
      <w:pPr>
        <w:spacing w:after="0"/>
        <w:ind w:left="0"/>
        <w:jc w:val="both"/>
      </w:pPr>
      <w:r>
        <w:rPr>
          <w:rFonts w:ascii="Times New Roman"/>
          <w:b w:val="false"/>
          <w:i w:val="false"/>
          <w:color w:val="000000"/>
          <w:sz w:val="28"/>
        </w:rPr>
        <w:t>
      Таблица 1 – Среднегодовая численность населения в г.Балхаш. за период 2019-2023гг.</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Численность населения в г. Балхаш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человек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78 753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77 712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43" w:id="38"/>
    <w:p>
      <w:pPr>
        <w:spacing w:after="0"/>
        <w:ind w:left="0"/>
        <w:jc w:val="both"/>
      </w:pPr>
      <w:r>
        <w:rPr>
          <w:rFonts w:ascii="Times New Roman"/>
          <w:b w:val="false"/>
          <w:i w:val="false"/>
          <w:color w:val="000000"/>
          <w:sz w:val="28"/>
        </w:rPr>
        <w:t>
      Таким образом в г.Балхаш с 2019 года наблюдается убыль населения, которая за 2023год (с января по сентябрь) составила -1,67%.</w:t>
      </w:r>
    </w:p>
    <w:bookmarkEnd w:id="38"/>
    <w:bookmarkStart w:name="z44" w:id="39"/>
    <w:p>
      <w:pPr>
        <w:spacing w:after="0"/>
        <w:ind w:left="0"/>
        <w:jc w:val="both"/>
      </w:pPr>
      <w:r>
        <w:rPr>
          <w:rFonts w:ascii="Times New Roman"/>
          <w:b w:val="false"/>
          <w:i w:val="false"/>
          <w:color w:val="000000"/>
          <w:sz w:val="28"/>
        </w:rPr>
        <w:t>
      Обоснование необходимости разработки программы управления коммунальными отходами на плановый период.</w:t>
      </w:r>
    </w:p>
    <w:bookmarkEnd w:id="39"/>
    <w:bookmarkStart w:name="z45" w:id="40"/>
    <w:p>
      <w:pPr>
        <w:spacing w:after="0"/>
        <w:ind w:left="0"/>
        <w:jc w:val="both"/>
      </w:pPr>
      <w:r>
        <w:rPr>
          <w:rFonts w:ascii="Times New Roman"/>
          <w:b w:val="false"/>
          <w:i w:val="false"/>
          <w:color w:val="000000"/>
          <w:sz w:val="28"/>
        </w:rPr>
        <w:t>
      Обоснование необходимости разработки программы управления коммунальными отходами на плановый период.</w:t>
      </w:r>
    </w:p>
    <w:bookmarkEnd w:id="40"/>
    <w:bookmarkStart w:name="z46" w:id="41"/>
    <w:p>
      <w:pPr>
        <w:spacing w:after="0"/>
        <w:ind w:left="0"/>
        <w:jc w:val="both"/>
      </w:pPr>
      <w:r>
        <w:rPr>
          <w:rFonts w:ascii="Times New Roman"/>
          <w:b w:val="false"/>
          <w:i w:val="false"/>
          <w:color w:val="000000"/>
          <w:sz w:val="28"/>
        </w:rPr>
        <w:t>
      Разработка программы необходима для повышения эффективности, надежности, экологической и социальной приемлемости комплекса услуг по сбору, транспортировке, утилизации, переработке и захоронению твердых бытовых отходов, увеличение доли переработки ТБО, а также обеспечение безопасного захоронения отходов.</w:t>
      </w:r>
    </w:p>
    <w:bookmarkEnd w:id="41"/>
    <w:bookmarkStart w:name="z47" w:id="42"/>
    <w:p>
      <w:pPr>
        <w:spacing w:after="0"/>
        <w:ind w:left="0"/>
        <w:jc w:val="both"/>
      </w:pPr>
      <w:r>
        <w:rPr>
          <w:rFonts w:ascii="Times New Roman"/>
          <w:b w:val="false"/>
          <w:i w:val="false"/>
          <w:color w:val="000000"/>
          <w:sz w:val="28"/>
        </w:rPr>
        <w:t>
      Программа разрабатывается согласно Приказа Министра экологии и природных ресурсов Республики Казахстан от 18 мая 2023 года № 154-п – "Об утверждении Методических рекомендаций местным исполнительным органам по разработке программы по управлению коммунальными отходами" на плановый период на срок не менее 5 лет.</w:t>
      </w:r>
    </w:p>
    <w:bookmarkEnd w:id="42"/>
    <w:bookmarkStart w:name="z48" w:id="43"/>
    <w:p>
      <w:pPr>
        <w:spacing w:after="0"/>
        <w:ind w:left="0"/>
        <w:jc w:val="both"/>
      </w:pPr>
      <w:r>
        <w:rPr>
          <w:rFonts w:ascii="Times New Roman"/>
          <w:b w:val="false"/>
          <w:i w:val="false"/>
          <w:color w:val="000000"/>
          <w:sz w:val="28"/>
        </w:rPr>
        <w:t>
      Программа разработана на основании следующих нормативных документов:</w:t>
      </w:r>
    </w:p>
    <w:bookmarkEnd w:id="43"/>
    <w:bookmarkStart w:name="z49" w:id="44"/>
    <w:p>
      <w:pPr>
        <w:spacing w:after="0"/>
        <w:ind w:left="0"/>
        <w:jc w:val="both"/>
      </w:pPr>
      <w:r>
        <w:rPr>
          <w:rFonts w:ascii="Times New Roman"/>
          <w:b w:val="false"/>
          <w:i w:val="false"/>
          <w:color w:val="000000"/>
          <w:sz w:val="28"/>
        </w:rPr>
        <w:t xml:space="preserve">
      Экологический </w:t>
      </w:r>
      <w:r>
        <w:rPr>
          <w:rFonts w:ascii="Times New Roman"/>
          <w:b w:val="false"/>
          <w:i w:val="false"/>
          <w:color w:val="000000"/>
          <w:sz w:val="28"/>
        </w:rPr>
        <w:t>Кодекс</w:t>
      </w:r>
      <w:r>
        <w:rPr>
          <w:rFonts w:ascii="Times New Roman"/>
          <w:b w:val="false"/>
          <w:i w:val="false"/>
          <w:color w:val="000000"/>
          <w:sz w:val="28"/>
        </w:rPr>
        <w:t xml:space="preserve"> Республики Казахстан - № 400-VI от 02.01.2021г. с изменения и дополнениями на 05.09.2023г.</w:t>
      </w:r>
    </w:p>
    <w:bookmarkEnd w:id="44"/>
    <w:bookmarkStart w:name="z50" w:id="45"/>
    <w:p>
      <w:pPr>
        <w:spacing w:after="0"/>
        <w:ind w:left="0"/>
        <w:jc w:val="both"/>
      </w:pPr>
      <w:r>
        <w:rPr>
          <w:rFonts w:ascii="Times New Roman"/>
          <w:b w:val="false"/>
          <w:i w:val="false"/>
          <w:color w:val="000000"/>
          <w:sz w:val="28"/>
        </w:rPr>
        <w:t xml:space="preserve">
      Об утверждении правил управления коммунальными отходами - </w:t>
      </w:r>
      <w:r>
        <w:rPr>
          <w:rFonts w:ascii="Times New Roman"/>
          <w:b w:val="false"/>
          <w:i w:val="false"/>
          <w:color w:val="000000"/>
          <w:sz w:val="28"/>
        </w:rPr>
        <w:t>Приказ</w:t>
      </w:r>
      <w:r>
        <w:rPr>
          <w:rFonts w:ascii="Times New Roman"/>
          <w:b w:val="false"/>
          <w:i w:val="false"/>
          <w:color w:val="000000"/>
          <w:sz w:val="28"/>
        </w:rPr>
        <w:t xml:space="preserve"> и.о. Министра экологии, геологии и природных ресурсов Республики Казахстан от 28 декабря 2021 года № 508.</w:t>
      </w:r>
    </w:p>
    <w:bookmarkEnd w:id="45"/>
    <w:bookmarkStart w:name="z51" w:id="46"/>
    <w:p>
      <w:pPr>
        <w:spacing w:after="0"/>
        <w:ind w:left="0"/>
        <w:jc w:val="both"/>
      </w:pPr>
      <w:r>
        <w:rPr>
          <w:rFonts w:ascii="Times New Roman"/>
          <w:b w:val="false"/>
          <w:i w:val="false"/>
          <w:color w:val="000000"/>
          <w:sz w:val="28"/>
        </w:rPr>
        <w:t xml:space="preserve">
      Об утверждении Требований к раздельному сбору отходов, в том числе к видам или группам (совокупности видов) отходов, подлежащих обязательному раздельному сбору с учетом технической, экономической и экологической целесообразности - </w:t>
      </w:r>
      <w:r>
        <w:rPr>
          <w:rFonts w:ascii="Times New Roman"/>
          <w:b w:val="false"/>
          <w:i w:val="false"/>
          <w:color w:val="000000"/>
          <w:sz w:val="28"/>
        </w:rPr>
        <w:t>Приказ</w:t>
      </w:r>
      <w:r>
        <w:rPr>
          <w:rFonts w:ascii="Times New Roman"/>
          <w:b w:val="false"/>
          <w:i w:val="false"/>
          <w:color w:val="000000"/>
          <w:sz w:val="28"/>
        </w:rPr>
        <w:t xml:space="preserve"> и.о. Министра экологии, геологии и природных ресурсов Республики Казахстан от 2 декабря 2021 года № 482.</w:t>
      </w:r>
    </w:p>
    <w:bookmarkEnd w:id="46"/>
    <w:bookmarkStart w:name="z52" w:id="47"/>
    <w:p>
      <w:pPr>
        <w:spacing w:after="0"/>
        <w:ind w:left="0"/>
        <w:jc w:val="both"/>
      </w:pPr>
      <w:r>
        <w:rPr>
          <w:rFonts w:ascii="Times New Roman"/>
          <w:b w:val="false"/>
          <w:i w:val="false"/>
          <w:color w:val="000000"/>
          <w:sz w:val="28"/>
        </w:rPr>
        <w:t xml:space="preserve">
      Об утверждении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 </w:t>
      </w:r>
      <w:r>
        <w:rPr>
          <w:rFonts w:ascii="Times New Roman"/>
          <w:b w:val="false"/>
          <w:i w:val="false"/>
          <w:color w:val="000000"/>
          <w:sz w:val="28"/>
        </w:rPr>
        <w:t>Приказ</w:t>
      </w:r>
      <w:r>
        <w:rPr>
          <w:rFonts w:ascii="Times New Roman"/>
          <w:b w:val="false"/>
          <w:i w:val="false"/>
          <w:color w:val="000000"/>
          <w:sz w:val="28"/>
        </w:rPr>
        <w:t xml:space="preserve"> и.о. Министра здравоохранения Республики Казахстан от 25 декабря 2020 года № ҚР ДСМ-331/2020.</w:t>
      </w:r>
    </w:p>
    <w:bookmarkEnd w:id="47"/>
    <w:bookmarkStart w:name="z53" w:id="48"/>
    <w:p>
      <w:pPr>
        <w:spacing w:after="0"/>
        <w:ind w:left="0"/>
        <w:jc w:val="both"/>
      </w:pPr>
      <w:r>
        <w:rPr>
          <w:rFonts w:ascii="Times New Roman"/>
          <w:b w:val="false"/>
          <w:i w:val="false"/>
          <w:color w:val="000000"/>
          <w:sz w:val="28"/>
        </w:rPr>
        <w:t>
      И другие нормативные документы, действующие на территории Республики Казахстан.</w:t>
      </w:r>
    </w:p>
    <w:bookmarkEnd w:id="48"/>
    <w:bookmarkStart w:name="z54" w:id="49"/>
    <w:p>
      <w:pPr>
        <w:spacing w:after="0"/>
        <w:ind w:left="0"/>
        <w:jc w:val="both"/>
      </w:pPr>
      <w:r>
        <w:rPr>
          <w:rFonts w:ascii="Times New Roman"/>
          <w:b w:val="false"/>
          <w:i w:val="false"/>
          <w:color w:val="000000"/>
          <w:sz w:val="28"/>
        </w:rPr>
        <w:t>
      Национальные стратегические, программные документы, планы развития территории и др., в которых заложены мероприятия по управлению коммунальными отходами.</w:t>
      </w:r>
    </w:p>
    <w:bookmarkEnd w:id="49"/>
    <w:bookmarkStart w:name="z55" w:id="50"/>
    <w:p>
      <w:pPr>
        <w:spacing w:after="0"/>
        <w:ind w:left="0"/>
        <w:jc w:val="both"/>
      </w:pPr>
      <w:r>
        <w:rPr>
          <w:rFonts w:ascii="Times New Roman"/>
          <w:b w:val="false"/>
          <w:i w:val="false"/>
          <w:color w:val="000000"/>
          <w:sz w:val="28"/>
        </w:rPr>
        <w:t>
      Мероприятия по управлению коммунальными отходами рассматриваются в следующих Национальных стратегиях и планах развития:</w:t>
      </w:r>
    </w:p>
    <w:bookmarkEnd w:id="50"/>
    <w:bookmarkStart w:name="z56" w:id="51"/>
    <w:p>
      <w:pPr>
        <w:spacing w:after="0"/>
        <w:ind w:left="0"/>
        <w:jc w:val="both"/>
      </w:pPr>
      <w:r>
        <w:rPr>
          <w:rFonts w:ascii="Times New Roman"/>
          <w:b w:val="false"/>
          <w:i w:val="false"/>
          <w:color w:val="000000"/>
          <w:sz w:val="28"/>
        </w:rPr>
        <w:t>
      "Стратегия достижения углеродной нейтральности" - Указ Президента Республики Казахстан от 2.02.023г.</w:t>
      </w:r>
    </w:p>
    <w:bookmarkEnd w:id="51"/>
    <w:bookmarkStart w:name="z57" w:id="52"/>
    <w:p>
      <w:pPr>
        <w:spacing w:after="0"/>
        <w:ind w:left="0"/>
        <w:jc w:val="both"/>
      </w:pPr>
      <w:r>
        <w:rPr>
          <w:rFonts w:ascii="Times New Roman"/>
          <w:b w:val="false"/>
          <w:i w:val="false"/>
          <w:color w:val="000000"/>
          <w:sz w:val="28"/>
        </w:rPr>
        <w:t>
      Раздел "Управление отходами":</w:t>
      </w:r>
    </w:p>
    <w:bookmarkEnd w:id="52"/>
    <w:bookmarkStart w:name="z58" w:id="53"/>
    <w:p>
      <w:pPr>
        <w:spacing w:after="0"/>
        <w:ind w:left="0"/>
        <w:jc w:val="both"/>
      </w:pPr>
      <w:r>
        <w:rPr>
          <w:rFonts w:ascii="Times New Roman"/>
          <w:b w:val="false"/>
          <w:i w:val="false"/>
          <w:color w:val="000000"/>
          <w:sz w:val="28"/>
        </w:rPr>
        <w:t>
      Раздел 3.3.1.4 Управление отходами</w:t>
      </w:r>
    </w:p>
    <w:bookmarkEnd w:id="53"/>
    <w:bookmarkStart w:name="z59" w:id="54"/>
    <w:p>
      <w:pPr>
        <w:spacing w:after="0"/>
        <w:ind w:left="0"/>
        <w:jc w:val="both"/>
      </w:pPr>
      <w:r>
        <w:rPr>
          <w:rFonts w:ascii="Times New Roman"/>
          <w:b w:val="false"/>
          <w:i w:val="false"/>
          <w:color w:val="000000"/>
          <w:sz w:val="28"/>
        </w:rPr>
        <w:t>
      1) сокращение объемов образования отходов;</w:t>
      </w:r>
    </w:p>
    <w:bookmarkEnd w:id="54"/>
    <w:bookmarkStart w:name="z60" w:id="55"/>
    <w:p>
      <w:pPr>
        <w:spacing w:after="0"/>
        <w:ind w:left="0"/>
        <w:jc w:val="both"/>
      </w:pPr>
      <w:r>
        <w:rPr>
          <w:rFonts w:ascii="Times New Roman"/>
          <w:b w:val="false"/>
          <w:i w:val="false"/>
          <w:color w:val="000000"/>
          <w:sz w:val="28"/>
        </w:rPr>
        <w:t>
      2) ускоренное внедрение полного охвата сбором и сортировкой ТБО;</w:t>
      </w:r>
    </w:p>
    <w:bookmarkEnd w:id="55"/>
    <w:bookmarkStart w:name="z61" w:id="56"/>
    <w:p>
      <w:pPr>
        <w:spacing w:after="0"/>
        <w:ind w:left="0"/>
        <w:jc w:val="both"/>
      </w:pPr>
      <w:r>
        <w:rPr>
          <w:rFonts w:ascii="Times New Roman"/>
          <w:b w:val="false"/>
          <w:i w:val="false"/>
          <w:color w:val="000000"/>
          <w:sz w:val="28"/>
        </w:rPr>
        <w:t>
      3) увеличение доли перерабатываемых и компостируемых отходов.</w:t>
      </w:r>
    </w:p>
    <w:bookmarkEnd w:id="56"/>
    <w:bookmarkStart w:name="z62" w:id="57"/>
    <w:p>
      <w:pPr>
        <w:spacing w:after="0"/>
        <w:ind w:left="0"/>
        <w:jc w:val="left"/>
      </w:pPr>
      <w:r>
        <w:rPr>
          <w:rFonts w:ascii="Times New Roman"/>
          <w:b/>
          <w:i w:val="false"/>
          <w:color w:val="000000"/>
        </w:rPr>
        <w:t xml:space="preserve"> 1. АНАЛИЗ ТЕКУЩЕГО СОСТОЯНИЯ УПРАВЛЕНИЯ КОММУНАЛЬНЫМИ ОТХОДАМИ В Г.БАЛХАШ</w:t>
      </w:r>
    </w:p>
    <w:bookmarkEnd w:id="57"/>
    <w:bookmarkStart w:name="z63" w:id="58"/>
    <w:p>
      <w:pPr>
        <w:spacing w:after="0"/>
        <w:ind w:left="0"/>
        <w:jc w:val="both"/>
      </w:pPr>
      <w:r>
        <w:rPr>
          <w:rFonts w:ascii="Times New Roman"/>
          <w:b w:val="false"/>
          <w:i w:val="false"/>
          <w:color w:val="000000"/>
          <w:sz w:val="28"/>
        </w:rPr>
        <w:t>
      1.1 Оценка текущего состояния управления коммунальными отходами в регионе.</w:t>
      </w:r>
    </w:p>
    <w:bookmarkEnd w:id="58"/>
    <w:bookmarkStart w:name="z64" w:id="59"/>
    <w:p>
      <w:pPr>
        <w:spacing w:after="0"/>
        <w:ind w:left="0"/>
        <w:jc w:val="both"/>
      </w:pPr>
      <w:r>
        <w:rPr>
          <w:rFonts w:ascii="Times New Roman"/>
          <w:b w:val="false"/>
          <w:i w:val="false"/>
          <w:color w:val="000000"/>
          <w:sz w:val="28"/>
        </w:rPr>
        <w:t>
      Общие сведения по состоянию инфраструктуры в сфере управления коммунальными отходами (раздельный сбор, специализированная техника по транспортировке отходов, мощности по сортировке, переработке, полигоны ТБО и т.п.)</w:t>
      </w:r>
    </w:p>
    <w:bookmarkEnd w:id="59"/>
    <w:bookmarkStart w:name="z65" w:id="60"/>
    <w:p>
      <w:pPr>
        <w:spacing w:after="0"/>
        <w:ind w:left="0"/>
        <w:jc w:val="both"/>
      </w:pPr>
      <w:r>
        <w:rPr>
          <w:rFonts w:ascii="Times New Roman"/>
          <w:b w:val="false"/>
          <w:i w:val="false"/>
          <w:color w:val="000000"/>
          <w:sz w:val="28"/>
        </w:rPr>
        <w:t>
      Общие сведения по состоянию инфраструктуры в сфере управления коммунальными отходами (раздельный сбор, специализированная техника по транспортировке отходов, мощности по сортировке, переработке, полигоны ТБО и т.п.)</w:t>
      </w:r>
    </w:p>
    <w:bookmarkEnd w:id="60"/>
    <w:bookmarkStart w:name="z66" w:id="61"/>
    <w:p>
      <w:pPr>
        <w:spacing w:after="0"/>
        <w:ind w:left="0"/>
        <w:jc w:val="both"/>
      </w:pPr>
      <w:r>
        <w:rPr>
          <w:rFonts w:ascii="Times New Roman"/>
          <w:b w:val="false"/>
          <w:i w:val="false"/>
          <w:color w:val="000000"/>
          <w:sz w:val="28"/>
        </w:rPr>
        <w:t>
      В международной практике ТБО классифицированы на три части, которые соответствуют трем "потокам отходов", входящих в общий состав ТБО, но отличающихся между собой способом переработки и/или захоронения.</w:t>
      </w:r>
    </w:p>
    <w:bookmarkEnd w:id="61"/>
    <w:bookmarkStart w:name="z67" w:id="62"/>
    <w:p>
      <w:pPr>
        <w:spacing w:after="0"/>
        <w:ind w:left="0"/>
        <w:jc w:val="both"/>
      </w:pPr>
      <w:r>
        <w:rPr>
          <w:rFonts w:ascii="Times New Roman"/>
          <w:b w:val="false"/>
          <w:i w:val="false"/>
          <w:color w:val="000000"/>
          <w:sz w:val="28"/>
        </w:rPr>
        <w:t>
      1. Коммунальные отходы.</w:t>
      </w:r>
    </w:p>
    <w:bookmarkEnd w:id="62"/>
    <w:bookmarkStart w:name="z68" w:id="63"/>
    <w:p>
      <w:pPr>
        <w:spacing w:after="0"/>
        <w:ind w:left="0"/>
        <w:jc w:val="both"/>
      </w:pPr>
      <w:r>
        <w:rPr>
          <w:rFonts w:ascii="Times New Roman"/>
          <w:b w:val="false"/>
          <w:i w:val="false"/>
          <w:color w:val="000000"/>
          <w:sz w:val="28"/>
        </w:rPr>
        <w:t>
      2. Опасные ТБО – отходы потребления, образующиеся в результате жизнедеятельности человека, а также отходы производства с аналогичным характером образования, которые по своему составу и свойствам могут быть отнесены к опасным отходам. К ним относятся следующие отходы:</w:t>
      </w:r>
    </w:p>
    <w:bookmarkEnd w:id="63"/>
    <w:bookmarkStart w:name="z69" w:id="64"/>
    <w:p>
      <w:pPr>
        <w:spacing w:after="0"/>
        <w:ind w:left="0"/>
        <w:jc w:val="both"/>
      </w:pPr>
      <w:r>
        <w:rPr>
          <w:rFonts w:ascii="Times New Roman"/>
          <w:b w:val="false"/>
          <w:i w:val="false"/>
          <w:color w:val="000000"/>
          <w:sz w:val="28"/>
        </w:rPr>
        <w:t>
      -Использованные батарейки и аккумуляторы;</w:t>
      </w:r>
    </w:p>
    <w:bookmarkEnd w:id="64"/>
    <w:bookmarkStart w:name="z70" w:id="65"/>
    <w:p>
      <w:pPr>
        <w:spacing w:after="0"/>
        <w:ind w:left="0"/>
        <w:jc w:val="both"/>
      </w:pPr>
      <w:r>
        <w:rPr>
          <w:rFonts w:ascii="Times New Roman"/>
          <w:b w:val="false"/>
          <w:i w:val="false"/>
          <w:color w:val="000000"/>
          <w:sz w:val="28"/>
        </w:rPr>
        <w:t>
      -Использованное электрическое и электронное оборудование;</w:t>
      </w:r>
    </w:p>
    <w:bookmarkEnd w:id="65"/>
    <w:bookmarkStart w:name="z71" w:id="66"/>
    <w:p>
      <w:pPr>
        <w:spacing w:after="0"/>
        <w:ind w:left="0"/>
        <w:jc w:val="both"/>
      </w:pPr>
      <w:r>
        <w:rPr>
          <w:rFonts w:ascii="Times New Roman"/>
          <w:b w:val="false"/>
          <w:i w:val="false"/>
          <w:color w:val="000000"/>
          <w:sz w:val="28"/>
        </w:rPr>
        <w:t>
      -Ртутьсодержащие отходы (люминесцентные лампы и термометры);</w:t>
      </w:r>
    </w:p>
    <w:bookmarkEnd w:id="66"/>
    <w:bookmarkStart w:name="z72" w:id="67"/>
    <w:p>
      <w:pPr>
        <w:spacing w:after="0"/>
        <w:ind w:left="0"/>
        <w:jc w:val="both"/>
      </w:pPr>
      <w:r>
        <w:rPr>
          <w:rFonts w:ascii="Times New Roman"/>
          <w:b w:val="false"/>
          <w:i w:val="false"/>
          <w:color w:val="000000"/>
          <w:sz w:val="28"/>
        </w:rPr>
        <w:t>
      -Медицинские и ветеринарные отходы;</w:t>
      </w:r>
    </w:p>
    <w:bookmarkEnd w:id="67"/>
    <w:bookmarkStart w:name="z73" w:id="68"/>
    <w:p>
      <w:pPr>
        <w:spacing w:after="0"/>
        <w:ind w:left="0"/>
        <w:jc w:val="both"/>
      </w:pPr>
      <w:r>
        <w:rPr>
          <w:rFonts w:ascii="Times New Roman"/>
          <w:b w:val="false"/>
          <w:i w:val="false"/>
          <w:color w:val="000000"/>
          <w:sz w:val="28"/>
        </w:rPr>
        <w:t>
      -Отходы бытовой химии;</w:t>
      </w:r>
    </w:p>
    <w:bookmarkEnd w:id="68"/>
    <w:bookmarkStart w:name="z74" w:id="69"/>
    <w:p>
      <w:pPr>
        <w:spacing w:after="0"/>
        <w:ind w:left="0"/>
        <w:jc w:val="both"/>
      </w:pPr>
      <w:r>
        <w:rPr>
          <w:rFonts w:ascii="Times New Roman"/>
          <w:b w:val="false"/>
          <w:i w:val="false"/>
          <w:color w:val="000000"/>
          <w:sz w:val="28"/>
        </w:rPr>
        <w:t>
      -Отходы, содержащие асбест;</w:t>
      </w:r>
    </w:p>
    <w:bookmarkEnd w:id="69"/>
    <w:bookmarkStart w:name="z75" w:id="70"/>
    <w:p>
      <w:pPr>
        <w:spacing w:after="0"/>
        <w:ind w:left="0"/>
        <w:jc w:val="both"/>
      </w:pPr>
      <w:r>
        <w:rPr>
          <w:rFonts w:ascii="Times New Roman"/>
          <w:b w:val="false"/>
          <w:i w:val="false"/>
          <w:color w:val="000000"/>
          <w:sz w:val="28"/>
        </w:rPr>
        <w:t>
      -Другие опасные отходы, образующиеся в результате жизнедеятельности человека.</w:t>
      </w:r>
    </w:p>
    <w:bookmarkEnd w:id="70"/>
    <w:bookmarkStart w:name="z76" w:id="71"/>
    <w:p>
      <w:pPr>
        <w:spacing w:after="0"/>
        <w:ind w:left="0"/>
        <w:jc w:val="both"/>
      </w:pPr>
      <w:r>
        <w:rPr>
          <w:rFonts w:ascii="Times New Roman"/>
          <w:b w:val="false"/>
          <w:i w:val="false"/>
          <w:color w:val="000000"/>
          <w:sz w:val="28"/>
        </w:rPr>
        <w:t>
      3. Другие ТБО - отходы, которые не являются опасными, и в то же время не могут быть отнесены к смешанным, так как для их сбора, вывоза и утилизации требуется применение иных подходов, нежели чем для первого потока. К "Другим ТБО" отнесены следующие отходы:</w:t>
      </w:r>
    </w:p>
    <w:bookmarkEnd w:id="71"/>
    <w:bookmarkStart w:name="z77" w:id="72"/>
    <w:p>
      <w:pPr>
        <w:spacing w:after="0"/>
        <w:ind w:left="0"/>
        <w:jc w:val="both"/>
      </w:pPr>
      <w:r>
        <w:rPr>
          <w:rFonts w:ascii="Times New Roman"/>
          <w:b w:val="false"/>
          <w:i w:val="false"/>
          <w:color w:val="000000"/>
          <w:sz w:val="28"/>
        </w:rPr>
        <w:t>
      -Строительные отходы;</w:t>
      </w:r>
    </w:p>
    <w:bookmarkEnd w:id="72"/>
    <w:bookmarkStart w:name="z78" w:id="73"/>
    <w:p>
      <w:pPr>
        <w:spacing w:after="0"/>
        <w:ind w:left="0"/>
        <w:jc w:val="both"/>
      </w:pPr>
      <w:r>
        <w:rPr>
          <w:rFonts w:ascii="Times New Roman"/>
          <w:b w:val="false"/>
          <w:i w:val="false"/>
          <w:color w:val="000000"/>
          <w:sz w:val="28"/>
        </w:rPr>
        <w:t>
      -Крупногабаритные отходы;</w:t>
      </w:r>
    </w:p>
    <w:bookmarkEnd w:id="73"/>
    <w:bookmarkStart w:name="z79" w:id="74"/>
    <w:p>
      <w:pPr>
        <w:spacing w:after="0"/>
        <w:ind w:left="0"/>
        <w:jc w:val="both"/>
      </w:pPr>
      <w:r>
        <w:rPr>
          <w:rFonts w:ascii="Times New Roman"/>
          <w:b w:val="false"/>
          <w:i w:val="false"/>
          <w:color w:val="000000"/>
          <w:sz w:val="28"/>
        </w:rPr>
        <w:t>
      -Автомобили, подлежащие утилизации;</w:t>
      </w:r>
    </w:p>
    <w:bookmarkEnd w:id="74"/>
    <w:bookmarkStart w:name="z80" w:id="75"/>
    <w:p>
      <w:pPr>
        <w:spacing w:after="0"/>
        <w:ind w:left="0"/>
        <w:jc w:val="both"/>
      </w:pPr>
      <w:r>
        <w:rPr>
          <w:rFonts w:ascii="Times New Roman"/>
          <w:b w:val="false"/>
          <w:i w:val="false"/>
          <w:color w:val="000000"/>
          <w:sz w:val="28"/>
        </w:rPr>
        <w:t>
      -Использованные автомобильные шины;</w:t>
      </w:r>
    </w:p>
    <w:bookmarkEnd w:id="75"/>
    <w:bookmarkStart w:name="z81" w:id="76"/>
    <w:p>
      <w:pPr>
        <w:spacing w:after="0"/>
        <w:ind w:left="0"/>
        <w:jc w:val="both"/>
      </w:pPr>
      <w:r>
        <w:rPr>
          <w:rFonts w:ascii="Times New Roman"/>
          <w:b w:val="false"/>
          <w:i w:val="false"/>
          <w:color w:val="000000"/>
          <w:sz w:val="28"/>
        </w:rPr>
        <w:t>
      -Отходы от переработки сточных вод.</w:t>
      </w:r>
    </w:p>
    <w:bookmarkEnd w:id="76"/>
    <w:bookmarkStart w:name="z82" w:id="77"/>
    <w:p>
      <w:pPr>
        <w:spacing w:after="0"/>
        <w:ind w:left="0"/>
        <w:jc w:val="both"/>
      </w:pPr>
      <w:r>
        <w:rPr>
          <w:rFonts w:ascii="Times New Roman"/>
          <w:b w:val="false"/>
          <w:i w:val="false"/>
          <w:color w:val="000000"/>
          <w:sz w:val="28"/>
        </w:rPr>
        <w:t>
      Сведения по текущему состоянию управления коммунальными отходами в г.Балхаш получены с сайта Бюро национальной статистики https://stat.gov.kz/ru/ информационно аналитической системы Бюро национальной статистики "Талдау" https://taldau.stat.gov.kz/ru а также данных, предоставленных местными исполнительными органами и территориальным подразделением уполномоченного органа в области охраны окружающей среды (Департамент экологии Карагандинской области).</w:t>
      </w:r>
    </w:p>
    <w:bookmarkEnd w:id="77"/>
    <w:bookmarkStart w:name="z83" w:id="78"/>
    <w:p>
      <w:pPr>
        <w:spacing w:after="0"/>
        <w:ind w:left="0"/>
        <w:jc w:val="both"/>
      </w:pPr>
      <w:r>
        <w:rPr>
          <w:rFonts w:ascii="Times New Roman"/>
          <w:b w:val="false"/>
          <w:i w:val="false"/>
          <w:color w:val="000000"/>
          <w:sz w:val="28"/>
        </w:rPr>
        <w:t>
      Число предприятий и организаций, по сбору и вывозу коммунальных отходов в г.Балхаш в 2023 г - 2 единицы. Из них частных компаний – 2, все являются субъектами малого бизнеса.</w:t>
      </w:r>
    </w:p>
    <w:bookmarkEnd w:id="78"/>
    <w:bookmarkStart w:name="z84" w:id="79"/>
    <w:p>
      <w:pPr>
        <w:spacing w:after="0"/>
        <w:ind w:left="0"/>
        <w:jc w:val="both"/>
      </w:pPr>
      <w:r>
        <w:rPr>
          <w:rFonts w:ascii="Times New Roman"/>
          <w:b w:val="false"/>
          <w:i w:val="false"/>
          <w:color w:val="000000"/>
          <w:sz w:val="28"/>
        </w:rPr>
        <w:t xml:space="preserve">
      Объем собранных и транспортированных коммунальных отходов по г.Балхаш в период с 2018 года представлен в </w:t>
      </w:r>
      <w:r>
        <w:rPr>
          <w:rFonts w:ascii="Times New Roman"/>
          <w:b w:val="false"/>
          <w:i w:val="false"/>
          <w:color w:val="000000"/>
          <w:sz w:val="28"/>
        </w:rPr>
        <w:t>таблице 1.1</w:t>
      </w:r>
      <w:r>
        <w:rPr>
          <w:rFonts w:ascii="Times New Roman"/>
          <w:b w:val="false"/>
          <w:i w:val="false"/>
          <w:color w:val="000000"/>
          <w:sz w:val="28"/>
        </w:rPr>
        <w:t>. Объем представлен с учетом отходов самовывозящих предприятий.</w:t>
      </w:r>
    </w:p>
    <w:bookmarkEnd w:id="79"/>
    <w:bookmarkStart w:name="z85" w:id="80"/>
    <w:p>
      <w:pPr>
        <w:spacing w:after="0"/>
        <w:ind w:left="0"/>
        <w:jc w:val="both"/>
      </w:pPr>
      <w:r>
        <w:rPr>
          <w:rFonts w:ascii="Times New Roman"/>
          <w:b w:val="false"/>
          <w:i w:val="false"/>
          <w:color w:val="000000"/>
          <w:sz w:val="28"/>
        </w:rPr>
        <w:t>
      Таблица 1.1 – Объем собранных и транспортированных коммунальных отходов по г.Балхаш с 2018 по 2023гг.</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г.Балхаш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Собранные коммунальные отходы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39 291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Транспортированные коммунальные отходы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39 291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9 665</w:t>
            </w:r>
          </w:p>
        </w:tc>
      </w:tr>
    </w:tbl>
    <w:bookmarkStart w:name="z86" w:id="81"/>
    <w:p>
      <w:pPr>
        <w:spacing w:after="0"/>
        <w:ind w:left="0"/>
        <w:jc w:val="both"/>
      </w:pPr>
      <w:r>
        <w:rPr>
          <w:rFonts w:ascii="Times New Roman"/>
          <w:b w:val="false"/>
          <w:i w:val="false"/>
          <w:color w:val="000000"/>
          <w:sz w:val="28"/>
        </w:rPr>
        <w:t>
      Объем собранных коммунальных отходов 9665 тонн в 2023 году, объем собранных отходов предприятий осуществляющих самостоятельный вывоз отходов на полигоны и от населения – 11625,13 тонн в 2023 году. Отходы, собранные и вывезенные мусоровывозящими компаниями, составляют тонн (в 2022году), что составляет % собранных отходов.</w:t>
      </w:r>
    </w:p>
    <w:bookmarkEnd w:id="81"/>
    <w:bookmarkStart w:name="z87" w:id="82"/>
    <w:p>
      <w:pPr>
        <w:spacing w:after="0"/>
        <w:ind w:left="0"/>
        <w:jc w:val="both"/>
      </w:pPr>
      <w:r>
        <w:rPr>
          <w:rFonts w:ascii="Times New Roman"/>
          <w:b w:val="false"/>
          <w:i w:val="false"/>
          <w:color w:val="000000"/>
          <w:sz w:val="28"/>
        </w:rPr>
        <w:t>
      Таблица 1.2 – Население, обслуживаемое мусоровывозящими компаниями.</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численность населения г.Балхаш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78 732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78 948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78 753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83"/>
          <w:p>
            <w:pPr>
              <w:spacing w:after="20"/>
              <w:ind w:left="20"/>
              <w:jc w:val="both"/>
            </w:pPr>
            <w:r>
              <w:rPr>
                <w:rFonts w:ascii="Times New Roman"/>
                <w:b w:val="false"/>
                <w:i w:val="false"/>
                <w:color w:val="000000"/>
                <w:sz w:val="20"/>
              </w:rPr>
              <w:t xml:space="preserve">
Население, регулярно обслуживаемое </w:t>
            </w:r>
          </w:p>
          <w:bookmarkEnd w:id="83"/>
          <w:p>
            <w:pPr>
              <w:spacing w:after="20"/>
              <w:ind w:left="20"/>
              <w:jc w:val="both"/>
            </w:pPr>
            <w:r>
              <w:rPr>
                <w:rFonts w:ascii="Times New Roman"/>
                <w:b w:val="false"/>
                <w:i w:val="false"/>
                <w:color w:val="000000"/>
                <w:sz w:val="20"/>
              </w:rPr>
              <w:t>
мусоровывозящей организацией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66 842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70 984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охвата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90,13</w:t>
            </w:r>
          </w:p>
        </w:tc>
      </w:tr>
    </w:tbl>
    <w:bookmarkStart w:name="z89" w:id="84"/>
    <w:p>
      <w:pPr>
        <w:spacing w:after="0"/>
        <w:ind w:left="0"/>
        <w:jc w:val="both"/>
      </w:pPr>
      <w:r>
        <w:rPr>
          <w:rFonts w:ascii="Times New Roman"/>
          <w:b w:val="false"/>
          <w:i w:val="false"/>
          <w:color w:val="000000"/>
          <w:sz w:val="28"/>
        </w:rPr>
        <w:t>
      *сведения, по населению, регулярно обслуживаемому мусоровывозящими организациями, в бюро статистики начиная с 2021 года отсутствуют.</w:t>
      </w:r>
    </w:p>
    <w:bookmarkEnd w:id="84"/>
    <w:bookmarkStart w:name="z90" w:id="85"/>
    <w:p>
      <w:pPr>
        <w:spacing w:after="0"/>
        <w:ind w:left="0"/>
        <w:jc w:val="both"/>
      </w:pPr>
      <w:r>
        <w:rPr>
          <w:rFonts w:ascii="Times New Roman"/>
          <w:b w:val="false"/>
          <w:i w:val="false"/>
          <w:color w:val="000000"/>
          <w:sz w:val="28"/>
        </w:rPr>
        <w:t>
      В г.Балхаш расположены следующие компании, осуществляющие раздельный сбор и переработку коммунальных отходов (</w:t>
      </w:r>
      <w:r>
        <w:rPr>
          <w:rFonts w:ascii="Times New Roman"/>
          <w:b w:val="false"/>
          <w:i w:val="false"/>
          <w:color w:val="000000"/>
          <w:sz w:val="28"/>
        </w:rPr>
        <w:t>Таблица 1.4.</w:t>
      </w:r>
      <w:r>
        <w:rPr>
          <w:rFonts w:ascii="Times New Roman"/>
          <w:b w:val="false"/>
          <w:i w:val="false"/>
          <w:color w:val="000000"/>
          <w:sz w:val="28"/>
        </w:rPr>
        <w:t>)</w:t>
      </w:r>
    </w:p>
    <w:bookmarkEnd w:id="85"/>
    <w:bookmarkStart w:name="z91" w:id="86"/>
    <w:p>
      <w:pPr>
        <w:spacing w:after="0"/>
        <w:ind w:left="0"/>
        <w:jc w:val="both"/>
      </w:pPr>
      <w:r>
        <w:rPr>
          <w:rFonts w:ascii="Times New Roman"/>
          <w:b w:val="false"/>
          <w:i w:val="false"/>
          <w:color w:val="000000"/>
          <w:sz w:val="28"/>
        </w:rPr>
        <w:t>
      Таблица 1.4 – Предприятия, осуществляющие раздельный сбор, сортировку и переработку коммунальных отходов</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предприятия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деятельности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Продукция/услуга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предприятия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"DD-jol"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захоронение, сортировка отходов ТБО и строительных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 и строительные отходы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 пластик, металл, стекло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тыс.тонн/год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"Балхаш универсал"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неопасных отхдов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Ручная сортировка: картон, стекло, пластик, металл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Вторсырье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тыс.куб.м/год</w:t>
            </w:r>
          </w:p>
        </w:tc>
      </w:tr>
    </w:tbl>
    <w:bookmarkStart w:name="z92" w:id="87"/>
    <w:p>
      <w:pPr>
        <w:spacing w:after="0"/>
        <w:ind w:left="0"/>
        <w:jc w:val="both"/>
      </w:pPr>
      <w:r>
        <w:rPr>
          <w:rFonts w:ascii="Times New Roman"/>
          <w:b w:val="false"/>
          <w:i w:val="false"/>
          <w:color w:val="000000"/>
          <w:sz w:val="28"/>
        </w:rPr>
        <w:t xml:space="preserve">
      Пункты приема вторичного сырья в городе Балхаш представлены в </w:t>
      </w:r>
      <w:r>
        <w:rPr>
          <w:rFonts w:ascii="Times New Roman"/>
          <w:b w:val="false"/>
          <w:i w:val="false"/>
          <w:color w:val="000000"/>
          <w:sz w:val="28"/>
        </w:rPr>
        <w:t>Таблице 1.5.</w:t>
      </w:r>
    </w:p>
    <w:bookmarkEnd w:id="87"/>
    <w:bookmarkStart w:name="z93" w:id="88"/>
    <w:p>
      <w:pPr>
        <w:spacing w:after="0"/>
        <w:ind w:left="0"/>
        <w:jc w:val="both"/>
      </w:pPr>
      <w:r>
        <w:rPr>
          <w:rFonts w:ascii="Times New Roman"/>
          <w:b w:val="false"/>
          <w:i w:val="false"/>
          <w:color w:val="000000"/>
          <w:sz w:val="28"/>
        </w:rPr>
        <w:t>
      Таблица 1.5 – Пункты приема вторичного сырья у населения в г.Балхаш</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Что принимают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 область, г.Балхаш, Центральная,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"Балхаш универсал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Картон, стекло, пластик, металл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 область, г.Балхаш, Ленина, 116,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"Хван"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Бумага, пластик</w:t>
            </w:r>
          </w:p>
        </w:tc>
      </w:tr>
    </w:tbl>
    <w:bookmarkStart w:name="z94" w:id="89"/>
    <w:p>
      <w:pPr>
        <w:spacing w:after="0"/>
        <w:ind w:left="0"/>
        <w:jc w:val="both"/>
      </w:pPr>
      <w:r>
        <w:rPr>
          <w:rFonts w:ascii="Times New Roman"/>
          <w:b w:val="false"/>
          <w:i w:val="false"/>
          <w:color w:val="000000"/>
          <w:sz w:val="28"/>
        </w:rPr>
        <w:t>
      Всего в г.Балхаш 33 контейнера для отходов 1 класса опасности.</w:t>
      </w:r>
    </w:p>
    <w:bookmarkEnd w:id="89"/>
    <w:bookmarkStart w:name="z95" w:id="90"/>
    <w:p>
      <w:pPr>
        <w:spacing w:after="0"/>
        <w:ind w:left="0"/>
        <w:jc w:val="both"/>
      </w:pPr>
      <w:r>
        <w:rPr>
          <w:rFonts w:ascii="Times New Roman"/>
          <w:b w:val="false"/>
          <w:i w:val="false"/>
          <w:color w:val="000000"/>
          <w:sz w:val="28"/>
        </w:rPr>
        <w:t xml:space="preserve">
      Количество и виды раздельно собранных отходов за 2022год в г.Балхаш, представлены в </w:t>
      </w:r>
      <w:r>
        <w:rPr>
          <w:rFonts w:ascii="Times New Roman"/>
          <w:b w:val="false"/>
          <w:i w:val="false"/>
          <w:color w:val="000000"/>
          <w:sz w:val="28"/>
        </w:rPr>
        <w:t>таблице 1.3.</w:t>
      </w:r>
    </w:p>
    <w:bookmarkEnd w:id="90"/>
    <w:bookmarkStart w:name="z96" w:id="91"/>
    <w:p>
      <w:pPr>
        <w:spacing w:after="0"/>
        <w:ind w:left="0"/>
        <w:jc w:val="both"/>
      </w:pPr>
      <w:r>
        <w:rPr>
          <w:rFonts w:ascii="Times New Roman"/>
          <w:b w:val="false"/>
          <w:i w:val="false"/>
          <w:color w:val="000000"/>
          <w:sz w:val="28"/>
        </w:rPr>
        <w:t>
      Таблица 1.3 – Общий объем собранных и транспортированных коммунальных отходов по г.Балхаш по видам.</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объҰм собранных коммунальных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Собранных коммунальные отходы,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23 944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13 622,78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9 645,76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11 625,13</w:t>
            </w:r>
          </w:p>
        </w:tc>
      </w:tr>
    </w:tbl>
    <w:bookmarkStart w:name="z97" w:id="92"/>
    <w:p>
      <w:pPr>
        <w:spacing w:after="0"/>
        <w:ind w:left="0"/>
        <w:jc w:val="both"/>
      </w:pPr>
      <w:r>
        <w:rPr>
          <w:rFonts w:ascii="Times New Roman"/>
          <w:b w:val="false"/>
          <w:i w:val="false"/>
          <w:color w:val="000000"/>
          <w:sz w:val="28"/>
        </w:rPr>
        <w:t>
      Сведения о полигонах ТБО.</w:t>
      </w:r>
    </w:p>
    <w:bookmarkEnd w:id="92"/>
    <w:bookmarkStart w:name="z98" w:id="93"/>
    <w:p>
      <w:pPr>
        <w:spacing w:after="0"/>
        <w:ind w:left="0"/>
        <w:jc w:val="both"/>
      </w:pPr>
      <w:r>
        <w:rPr>
          <w:rFonts w:ascii="Times New Roman"/>
          <w:b w:val="false"/>
          <w:i w:val="false"/>
          <w:color w:val="000000"/>
          <w:sz w:val="28"/>
        </w:rPr>
        <w:t>
      В г.Балхаш действует 1 полигон ТБО с экологическими разрешениями на воздействие. Полигон ТБО г.Балхаш работает с 2009 года. Проектная мощность - 50000 т/год.</w:t>
      </w:r>
    </w:p>
    <w:bookmarkEnd w:id="93"/>
    <w:bookmarkStart w:name="z99" w:id="94"/>
    <w:p>
      <w:pPr>
        <w:spacing w:after="0"/>
        <w:ind w:left="0"/>
        <w:jc w:val="both"/>
      </w:pPr>
      <w:r>
        <w:rPr>
          <w:rFonts w:ascii="Times New Roman"/>
          <w:b w:val="false"/>
          <w:i w:val="false"/>
          <w:color w:val="000000"/>
          <w:sz w:val="28"/>
        </w:rPr>
        <w:t>
      ТОО "DD-jol</w:t>
      </w:r>
    </w:p>
    <w:bookmarkEnd w:id="94"/>
    <w:bookmarkStart w:name="z100" w:id="95"/>
    <w:p>
      <w:pPr>
        <w:spacing w:after="0"/>
        <w:ind w:left="0"/>
        <w:jc w:val="both"/>
      </w:pPr>
      <w:r>
        <w:rPr>
          <w:rFonts w:ascii="Times New Roman"/>
          <w:b w:val="false"/>
          <w:i w:val="false"/>
          <w:color w:val="000000"/>
          <w:sz w:val="28"/>
        </w:rPr>
        <w:t>
      Адрес местонахождения - 100300, Республика Казахстан, Карагандинская область, г.Балхаш, улица Аубакира Алимжанова, дом № 4, 65 (г. Балхаш).</w:t>
      </w:r>
    </w:p>
    <w:bookmarkEnd w:id="95"/>
    <w:bookmarkStart w:name="z101" w:id="96"/>
    <w:p>
      <w:pPr>
        <w:spacing w:after="0"/>
        <w:ind w:left="0"/>
        <w:jc w:val="both"/>
      </w:pPr>
      <w:r>
        <w:rPr>
          <w:rFonts w:ascii="Times New Roman"/>
          <w:b w:val="false"/>
          <w:i w:val="false"/>
          <w:color w:val="000000"/>
          <w:sz w:val="28"/>
        </w:rPr>
        <w:t>
      Разрешительные документы – выбросы №KZ32VCZ00763399 от 12.01.2021 г., размещение отходов №KZ43VCZ00763395 от 12.01.2021 г. Срок действия экологического разрешения на воздействие до 31.12.2030 г.</w:t>
      </w:r>
    </w:p>
    <w:bookmarkEnd w:id="96"/>
    <w:bookmarkStart w:name="z102" w:id="97"/>
    <w:p>
      <w:pPr>
        <w:spacing w:after="0"/>
        <w:ind w:left="0"/>
        <w:jc w:val="both"/>
      </w:pPr>
      <w:r>
        <w:rPr>
          <w:rFonts w:ascii="Times New Roman"/>
          <w:b w:val="false"/>
          <w:i w:val="false"/>
          <w:color w:val="000000"/>
          <w:sz w:val="28"/>
        </w:rPr>
        <w:t>
      Проектная мощность захоронения на 2023 г. составляет - 581,62008 тыс. тонн. На начало 2023 года объем накопленных отходов составляет 57,46745 тыс. тонн</w:t>
      </w:r>
    </w:p>
    <w:bookmarkEnd w:id="97"/>
    <w:bookmarkStart w:name="z103" w:id="98"/>
    <w:p>
      <w:pPr>
        <w:spacing w:after="0"/>
        <w:ind w:left="0"/>
        <w:jc w:val="both"/>
      </w:pPr>
      <w:r>
        <w:rPr>
          <w:rFonts w:ascii="Times New Roman"/>
          <w:b w:val="false"/>
          <w:i w:val="false"/>
          <w:color w:val="000000"/>
          <w:sz w:val="28"/>
        </w:rPr>
        <w:t>
      На полигоне присутствует ручная сортировка. Сортируются: пластик, бумага, стекло, картон. Мощность ручной сортировки 2022 году составила – 36785 т/год. Общая масса ТБО, прошедшая сортировку в 2022 году составила - 8819,65 т/год, а масса отсортированных отходов (полученного втор. сырья) – 2700 т/год.</w:t>
      </w:r>
    </w:p>
    <w:bookmarkEnd w:id="98"/>
    <w:bookmarkStart w:name="z104" w:id="99"/>
    <w:p>
      <w:pPr>
        <w:spacing w:after="0"/>
        <w:ind w:left="0"/>
        <w:jc w:val="both"/>
      </w:pPr>
      <w:r>
        <w:rPr>
          <w:rFonts w:ascii="Times New Roman"/>
          <w:b w:val="false"/>
          <w:i w:val="false"/>
          <w:color w:val="000000"/>
          <w:sz w:val="28"/>
        </w:rPr>
        <w:t>
      На полигоне присутствует дробильный комплекс для строительных отходов мощностью – 50000 т/год. В 2022 году масса переработки/утилизации (тонн) с помощью дробильного комплекса составила - 24698,47 т/год.</w:t>
      </w:r>
    </w:p>
    <w:bookmarkEnd w:id="99"/>
    <w:bookmarkStart w:name="z105" w:id="100"/>
    <w:p>
      <w:pPr>
        <w:spacing w:after="0"/>
        <w:ind w:left="0"/>
        <w:jc w:val="both"/>
      </w:pPr>
      <w:r>
        <w:rPr>
          <w:rFonts w:ascii="Times New Roman"/>
          <w:b w:val="false"/>
          <w:i w:val="false"/>
          <w:color w:val="000000"/>
          <w:sz w:val="28"/>
        </w:rPr>
        <w:t xml:space="preserve">
      Общие характеристики по размещению отходов на полигонах представлены в </w:t>
      </w:r>
      <w:r>
        <w:rPr>
          <w:rFonts w:ascii="Times New Roman"/>
          <w:b w:val="false"/>
          <w:i w:val="false"/>
          <w:color w:val="000000"/>
          <w:sz w:val="28"/>
        </w:rPr>
        <w:t>таблице 1.4.</w:t>
      </w:r>
    </w:p>
    <w:bookmarkEnd w:id="100"/>
    <w:bookmarkStart w:name="z106" w:id="101"/>
    <w:p>
      <w:pPr>
        <w:spacing w:after="0"/>
        <w:ind w:left="0"/>
        <w:jc w:val="both"/>
      </w:pPr>
      <w:r>
        <w:rPr>
          <w:rFonts w:ascii="Times New Roman"/>
          <w:b w:val="false"/>
          <w:i w:val="false"/>
          <w:color w:val="000000"/>
          <w:sz w:val="28"/>
        </w:rPr>
        <w:t>
      Таблица 1.4 – Сведения о полигонах ТБО г.Балхаш</w:t>
      </w:r>
    </w:p>
    <w:bookmarkEnd w:id="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полигона (места захоронения отходов), км2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утилизированных и депонированных отходов, тонн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40 283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31 367</w:t>
            </w:r>
          </w:p>
        </w:tc>
      </w:tr>
    </w:tbl>
    <w:bookmarkStart w:name="z107" w:id="102"/>
    <w:p>
      <w:pPr>
        <w:spacing w:after="0"/>
        <w:ind w:left="0"/>
        <w:jc w:val="both"/>
      </w:pPr>
      <w:r>
        <w:rPr>
          <w:rFonts w:ascii="Times New Roman"/>
          <w:b w:val="false"/>
          <w:i w:val="false"/>
          <w:color w:val="000000"/>
          <w:sz w:val="28"/>
        </w:rPr>
        <w:t>
      На территории г.Балхаш. согласно данным космического мониторинга (https://wasteopen.gharysh.kz/) обнаружено и ликвидировано несанкционированных свалок – 98 единиц.</w:t>
      </w:r>
    </w:p>
    <w:bookmarkEnd w:id="102"/>
    <w:bookmarkStart w:name="z108" w:id="103"/>
    <w:p>
      <w:pPr>
        <w:spacing w:after="0"/>
        <w:ind w:left="0"/>
        <w:jc w:val="both"/>
      </w:pPr>
      <w:r>
        <w:rPr>
          <w:rFonts w:ascii="Times New Roman"/>
          <w:b w:val="false"/>
          <w:i w:val="false"/>
          <w:color w:val="000000"/>
          <w:sz w:val="28"/>
        </w:rPr>
        <w:t>
      Морфологический состав коммунальных отходов</w:t>
      </w:r>
    </w:p>
    <w:bookmarkEnd w:id="103"/>
    <w:bookmarkStart w:name="z109" w:id="104"/>
    <w:p>
      <w:pPr>
        <w:spacing w:after="0"/>
        <w:ind w:left="0"/>
        <w:jc w:val="both"/>
      </w:pPr>
      <w:r>
        <w:rPr>
          <w:rFonts w:ascii="Times New Roman"/>
          <w:b w:val="false"/>
          <w:i w:val="false"/>
          <w:color w:val="000000"/>
          <w:sz w:val="28"/>
        </w:rPr>
        <w:t xml:space="preserve">
      Морфологический состав коммунальных отходов для городских жителей представлен в </w:t>
      </w:r>
      <w:r>
        <w:rPr>
          <w:rFonts w:ascii="Times New Roman"/>
          <w:b w:val="false"/>
          <w:i w:val="false"/>
          <w:color w:val="000000"/>
          <w:sz w:val="28"/>
        </w:rPr>
        <w:t>таблице 1.5.</w:t>
      </w:r>
    </w:p>
    <w:bookmarkEnd w:id="104"/>
    <w:bookmarkStart w:name="z110" w:id="105"/>
    <w:p>
      <w:pPr>
        <w:spacing w:after="0"/>
        <w:ind w:left="0"/>
        <w:jc w:val="both"/>
      </w:pPr>
      <w:r>
        <w:rPr>
          <w:rFonts w:ascii="Times New Roman"/>
          <w:b w:val="false"/>
          <w:i w:val="false"/>
          <w:color w:val="000000"/>
          <w:sz w:val="28"/>
        </w:rPr>
        <w:t>
      Таблица 1.5 – Морфологический состав ТБО.</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фракции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содержания в общем объеме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Пищевые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Пластик разного состава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Бумага, картон и бумажная продукция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Текстиль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Древесина и остатки растительности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отходы (медицинские, батарейки и лампы, остатки бытовых приборов и 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11" w:id="106"/>
    <w:p>
      <w:pPr>
        <w:spacing w:after="0"/>
        <w:ind w:left="0"/>
        <w:jc w:val="both"/>
      </w:pPr>
      <w:r>
        <w:rPr>
          <w:rFonts w:ascii="Times New Roman"/>
          <w:b w:val="false"/>
          <w:i w:val="false"/>
          <w:color w:val="000000"/>
          <w:sz w:val="28"/>
        </w:rPr>
        <w:t>
      1.2 Анализ управления коммунальными отходами в динамике за последние 3 года.</w:t>
      </w:r>
    </w:p>
    <w:bookmarkEnd w:id="106"/>
    <w:bookmarkStart w:name="z112" w:id="107"/>
    <w:p>
      <w:pPr>
        <w:spacing w:after="0"/>
        <w:ind w:left="0"/>
        <w:jc w:val="both"/>
      </w:pPr>
      <w:r>
        <w:rPr>
          <w:rFonts w:ascii="Times New Roman"/>
          <w:b w:val="false"/>
          <w:i w:val="false"/>
          <w:color w:val="000000"/>
          <w:sz w:val="28"/>
        </w:rPr>
        <w:t>
      Количество образуемых отходов 1 жителем г.Балхаш за последние 3 года испытывает колебания. От 1,43 кг/сут на человека в 2020 году, 2,60 кг/сут на человека в 2021 году и до 1,49 кг/сутки на человека, что в среднем за последние 3 года составляет 2,69 м3/год на человека. При этом утвержденная норма образования коммунальных отходов для Балхаша на 1 человека составляет 1,46 м3/человека.</w:t>
      </w:r>
    </w:p>
    <w:bookmarkEnd w:id="107"/>
    <w:bookmarkStart w:name="z113" w:id="108"/>
    <w:p>
      <w:pPr>
        <w:spacing w:after="0"/>
        <w:ind w:left="0"/>
        <w:jc w:val="both"/>
      </w:pPr>
      <w:r>
        <w:rPr>
          <w:rFonts w:ascii="Times New Roman"/>
          <w:b w:val="false"/>
          <w:i w:val="false"/>
          <w:color w:val="000000"/>
          <w:sz w:val="28"/>
        </w:rPr>
        <w:t>
      В настоящее время в г.Балхаш мусоровывозящими компаниями обслуживается 726 контейнера. На контейнерных площадках установлены контейнеры для раздельного сбора мусора.</w:t>
      </w:r>
    </w:p>
    <w:bookmarkEnd w:id="108"/>
    <w:bookmarkStart w:name="z114" w:id="109"/>
    <w:p>
      <w:pPr>
        <w:spacing w:after="0"/>
        <w:ind w:left="0"/>
        <w:jc w:val="both"/>
      </w:pPr>
      <w:r>
        <w:rPr>
          <w:rFonts w:ascii="Times New Roman"/>
          <w:b w:val="false"/>
          <w:i w:val="false"/>
          <w:color w:val="000000"/>
          <w:sz w:val="28"/>
        </w:rPr>
        <w:t>
      В поселке Гульшат и Саяк организации приема вторсырья и контейнеров для приема вторичного сырья нет.</w:t>
      </w:r>
    </w:p>
    <w:bookmarkEnd w:id="109"/>
    <w:bookmarkStart w:name="z115" w:id="110"/>
    <w:p>
      <w:pPr>
        <w:spacing w:after="0"/>
        <w:ind w:left="0"/>
        <w:jc w:val="both"/>
      </w:pPr>
      <w:r>
        <w:rPr>
          <w:rFonts w:ascii="Times New Roman"/>
          <w:b w:val="false"/>
          <w:i w:val="false"/>
          <w:color w:val="000000"/>
          <w:sz w:val="28"/>
        </w:rPr>
        <w:t>
      В городе г.Балхаш установлены и периодически обслуживаются контейнеры для сбора опасных отходов (ртутьсодержащих и батареек).</w:t>
      </w:r>
    </w:p>
    <w:bookmarkEnd w:id="110"/>
    <w:bookmarkStart w:name="z116" w:id="111"/>
    <w:p>
      <w:pPr>
        <w:spacing w:after="0"/>
        <w:ind w:left="0"/>
        <w:jc w:val="both"/>
      </w:pPr>
      <w:r>
        <w:rPr>
          <w:rFonts w:ascii="Times New Roman"/>
          <w:b w:val="false"/>
          <w:i w:val="false"/>
          <w:color w:val="000000"/>
          <w:sz w:val="28"/>
        </w:rPr>
        <w:t>
      Положительные стороны:</w:t>
      </w:r>
    </w:p>
    <w:bookmarkEnd w:id="111"/>
    <w:bookmarkStart w:name="z117" w:id="112"/>
    <w:p>
      <w:pPr>
        <w:spacing w:after="0"/>
        <w:ind w:left="0"/>
        <w:jc w:val="both"/>
      </w:pPr>
      <w:r>
        <w:rPr>
          <w:rFonts w:ascii="Times New Roman"/>
          <w:b w:val="false"/>
          <w:i w:val="false"/>
          <w:color w:val="000000"/>
          <w:sz w:val="28"/>
        </w:rPr>
        <w:t>
      ●Осуществляется раздельный сбор опасных составляющих отходов (установлены контейнеры для батареек и ламп);</w:t>
      </w:r>
    </w:p>
    <w:bookmarkEnd w:id="112"/>
    <w:bookmarkStart w:name="z118" w:id="113"/>
    <w:p>
      <w:pPr>
        <w:spacing w:after="0"/>
        <w:ind w:left="0"/>
        <w:jc w:val="both"/>
      </w:pPr>
      <w:r>
        <w:rPr>
          <w:rFonts w:ascii="Times New Roman"/>
          <w:b w:val="false"/>
          <w:i w:val="false"/>
          <w:color w:val="000000"/>
          <w:sz w:val="28"/>
        </w:rPr>
        <w:t>
      ●Осуществляется организованный сбор и вывоз мусора от населения на коммунальных площадках;</w:t>
      </w:r>
    </w:p>
    <w:bookmarkEnd w:id="113"/>
    <w:bookmarkStart w:name="z119" w:id="114"/>
    <w:p>
      <w:pPr>
        <w:spacing w:after="0"/>
        <w:ind w:left="0"/>
        <w:jc w:val="both"/>
      </w:pPr>
      <w:r>
        <w:rPr>
          <w:rFonts w:ascii="Times New Roman"/>
          <w:b w:val="false"/>
          <w:i w:val="false"/>
          <w:color w:val="000000"/>
          <w:sz w:val="28"/>
        </w:rPr>
        <w:t>
      ●Имеется пункт приема вторичного сырья и контейнеры для раздельного сбора на контейнерных площадках в г.Балхаш;</w:t>
      </w:r>
    </w:p>
    <w:bookmarkEnd w:id="114"/>
    <w:bookmarkStart w:name="z120" w:id="115"/>
    <w:p>
      <w:pPr>
        <w:spacing w:after="0"/>
        <w:ind w:left="0"/>
        <w:jc w:val="both"/>
      </w:pPr>
      <w:r>
        <w:rPr>
          <w:rFonts w:ascii="Times New Roman"/>
          <w:b w:val="false"/>
          <w:i w:val="false"/>
          <w:color w:val="000000"/>
          <w:sz w:val="28"/>
        </w:rPr>
        <w:t>
      ●Осуществляется ликвидация несанкционированных свалок;</w:t>
      </w:r>
    </w:p>
    <w:bookmarkEnd w:id="115"/>
    <w:bookmarkStart w:name="z121" w:id="116"/>
    <w:p>
      <w:pPr>
        <w:spacing w:after="0"/>
        <w:ind w:left="0"/>
        <w:jc w:val="both"/>
      </w:pPr>
      <w:r>
        <w:rPr>
          <w:rFonts w:ascii="Times New Roman"/>
          <w:b w:val="false"/>
          <w:i w:val="false"/>
          <w:color w:val="000000"/>
          <w:sz w:val="28"/>
        </w:rPr>
        <w:t>
      ● Полигон ТБО имеет экологическое разрешение на воздействие;</w:t>
      </w:r>
    </w:p>
    <w:bookmarkEnd w:id="116"/>
    <w:bookmarkStart w:name="z122" w:id="117"/>
    <w:p>
      <w:pPr>
        <w:spacing w:after="0"/>
        <w:ind w:left="0"/>
        <w:jc w:val="both"/>
      </w:pPr>
      <w:r>
        <w:rPr>
          <w:rFonts w:ascii="Times New Roman"/>
          <w:b w:val="false"/>
          <w:i w:val="false"/>
          <w:color w:val="000000"/>
          <w:sz w:val="28"/>
        </w:rPr>
        <w:t>
      ●На полигоне ТБО присутствует ручная сортировка.</w:t>
      </w:r>
    </w:p>
    <w:bookmarkEnd w:id="117"/>
    <w:bookmarkStart w:name="z123" w:id="118"/>
    <w:p>
      <w:pPr>
        <w:spacing w:after="0"/>
        <w:ind w:left="0"/>
        <w:jc w:val="both"/>
      </w:pPr>
      <w:r>
        <w:rPr>
          <w:rFonts w:ascii="Times New Roman"/>
          <w:b w:val="false"/>
          <w:i w:val="false"/>
          <w:color w:val="000000"/>
          <w:sz w:val="28"/>
        </w:rPr>
        <w:t>
      Отрицательные стороны:</w:t>
      </w:r>
    </w:p>
    <w:bookmarkEnd w:id="118"/>
    <w:bookmarkStart w:name="z124" w:id="119"/>
    <w:p>
      <w:pPr>
        <w:spacing w:after="0"/>
        <w:ind w:left="0"/>
        <w:jc w:val="both"/>
      </w:pPr>
      <w:r>
        <w:rPr>
          <w:rFonts w:ascii="Times New Roman"/>
          <w:b w:val="false"/>
          <w:i w:val="false"/>
          <w:color w:val="000000"/>
          <w:sz w:val="28"/>
        </w:rPr>
        <w:t>
      ●Контейнерные площадки не оборудованы в соответствии с экологическими и санитарно-эпидемиологическими требованиями (согласно СТ РК 3780-2022);</w:t>
      </w:r>
    </w:p>
    <w:bookmarkEnd w:id="119"/>
    <w:bookmarkStart w:name="z125" w:id="120"/>
    <w:p>
      <w:pPr>
        <w:spacing w:after="0"/>
        <w:ind w:left="0"/>
        <w:jc w:val="both"/>
      </w:pPr>
      <w:r>
        <w:rPr>
          <w:rFonts w:ascii="Times New Roman"/>
          <w:b w:val="false"/>
          <w:i w:val="false"/>
          <w:color w:val="000000"/>
          <w:sz w:val="28"/>
        </w:rPr>
        <w:t>
      ●Не предусмотрен раздельный сбор по фракциям "сухое" / "мокрое";</w:t>
      </w:r>
    </w:p>
    <w:bookmarkEnd w:id="120"/>
    <w:bookmarkStart w:name="z126" w:id="121"/>
    <w:p>
      <w:pPr>
        <w:spacing w:after="0"/>
        <w:ind w:left="0"/>
        <w:jc w:val="both"/>
      </w:pPr>
      <w:r>
        <w:rPr>
          <w:rFonts w:ascii="Times New Roman"/>
          <w:b w:val="false"/>
          <w:i w:val="false"/>
          <w:color w:val="000000"/>
          <w:sz w:val="28"/>
        </w:rPr>
        <w:t>
      ●Отсутствует налаженная система сбора крупногабаритных, строительных отходов, золошлака и отходов уборки улиц и благоустройства;</w:t>
      </w:r>
    </w:p>
    <w:bookmarkEnd w:id="121"/>
    <w:bookmarkStart w:name="z127" w:id="122"/>
    <w:p>
      <w:pPr>
        <w:spacing w:after="0"/>
        <w:ind w:left="0"/>
        <w:jc w:val="both"/>
      </w:pPr>
      <w:r>
        <w:rPr>
          <w:rFonts w:ascii="Times New Roman"/>
          <w:b w:val="false"/>
          <w:i w:val="false"/>
          <w:color w:val="000000"/>
          <w:sz w:val="28"/>
        </w:rPr>
        <w:t>
      ●Недостаточное количество пунктов приема вторсырья;</w:t>
      </w:r>
    </w:p>
    <w:bookmarkEnd w:id="122"/>
    <w:bookmarkStart w:name="z128" w:id="123"/>
    <w:p>
      <w:pPr>
        <w:spacing w:after="0"/>
        <w:ind w:left="0"/>
        <w:jc w:val="both"/>
      </w:pPr>
      <w:r>
        <w:rPr>
          <w:rFonts w:ascii="Times New Roman"/>
          <w:b w:val="false"/>
          <w:i w:val="false"/>
          <w:color w:val="000000"/>
          <w:sz w:val="28"/>
        </w:rPr>
        <w:t>
      ●Нет решения по использованию или утилизации (кроме депонирования) пищевых и других органических отходов;</w:t>
      </w:r>
    </w:p>
    <w:bookmarkEnd w:id="123"/>
    <w:bookmarkStart w:name="z129" w:id="124"/>
    <w:p>
      <w:pPr>
        <w:spacing w:after="0"/>
        <w:ind w:left="0"/>
        <w:jc w:val="both"/>
      </w:pPr>
      <w:r>
        <w:rPr>
          <w:rFonts w:ascii="Times New Roman"/>
          <w:b w:val="false"/>
          <w:i w:val="false"/>
          <w:color w:val="000000"/>
          <w:sz w:val="28"/>
        </w:rPr>
        <w:t>
      ●Существующие графики вывоза не обеспечивают потребности;</w:t>
      </w:r>
    </w:p>
    <w:bookmarkEnd w:id="124"/>
    <w:bookmarkStart w:name="z130" w:id="125"/>
    <w:p>
      <w:pPr>
        <w:spacing w:after="0"/>
        <w:ind w:left="0"/>
        <w:jc w:val="both"/>
      </w:pPr>
      <w:r>
        <w:rPr>
          <w:rFonts w:ascii="Times New Roman"/>
          <w:b w:val="false"/>
          <w:i w:val="false"/>
          <w:color w:val="000000"/>
          <w:sz w:val="28"/>
        </w:rPr>
        <w:t>
      ●Отсутствие техники для своевременного вывоза коммунальных отходов, отсутствует специальная техника для вывоза разных фракций коммунальных отходов;</w:t>
      </w:r>
    </w:p>
    <w:bookmarkEnd w:id="125"/>
    <w:bookmarkStart w:name="z131" w:id="126"/>
    <w:p>
      <w:pPr>
        <w:spacing w:after="0"/>
        <w:ind w:left="0"/>
        <w:jc w:val="both"/>
      </w:pPr>
      <w:r>
        <w:rPr>
          <w:rFonts w:ascii="Times New Roman"/>
          <w:b w:val="false"/>
          <w:i w:val="false"/>
          <w:color w:val="000000"/>
          <w:sz w:val="28"/>
        </w:rPr>
        <w:t>
      ●Полигон ТБО не оборудован сортировочными линиями и не соответствует современным требованиям.</w:t>
      </w:r>
    </w:p>
    <w:bookmarkEnd w:id="126"/>
    <w:bookmarkStart w:name="z132" w:id="127"/>
    <w:p>
      <w:pPr>
        <w:spacing w:after="0"/>
        <w:ind w:left="0"/>
        <w:jc w:val="both"/>
      </w:pPr>
      <w:r>
        <w:rPr>
          <w:rFonts w:ascii="Times New Roman"/>
          <w:b w:val="false"/>
          <w:i w:val="false"/>
          <w:color w:val="000000"/>
          <w:sz w:val="28"/>
        </w:rPr>
        <w:t>
      1.3 Имеющая нормативная база по образованию и накоплению коммунальных отходов.</w:t>
      </w:r>
    </w:p>
    <w:bookmarkEnd w:id="127"/>
    <w:bookmarkStart w:name="z133" w:id="128"/>
    <w:p>
      <w:pPr>
        <w:spacing w:after="0"/>
        <w:ind w:left="0"/>
        <w:jc w:val="both"/>
      </w:pPr>
      <w:r>
        <w:rPr>
          <w:rFonts w:ascii="Times New Roman"/>
          <w:b w:val="false"/>
          <w:i w:val="false"/>
          <w:color w:val="000000"/>
          <w:sz w:val="28"/>
        </w:rPr>
        <w:t>
      Действующие решения местных маслихатов по объемам образования отходов и утверждения тарифов на их вывоз:</w:t>
      </w:r>
    </w:p>
    <w:bookmarkEnd w:id="128"/>
    <w:bookmarkStart w:name="z134" w:id="129"/>
    <w:p>
      <w:pPr>
        <w:spacing w:after="0"/>
        <w:ind w:left="0"/>
        <w:jc w:val="both"/>
      </w:pPr>
      <w:r>
        <w:rPr>
          <w:rFonts w:ascii="Times New Roman"/>
          <w:b w:val="false"/>
          <w:i w:val="false"/>
          <w:color w:val="000000"/>
          <w:sz w:val="28"/>
        </w:rPr>
        <w:t xml:space="preserve">
      ●"Об утверждении тарифов для населения на сбор, транспортировку, сортировку и захоронение твердых бытовых отходов по городу Балхаш". </w:t>
      </w:r>
      <w:r>
        <w:rPr>
          <w:rFonts w:ascii="Times New Roman"/>
          <w:b w:val="false"/>
          <w:i w:val="false"/>
          <w:color w:val="000000"/>
          <w:sz w:val="28"/>
        </w:rPr>
        <w:t>Решение</w:t>
      </w:r>
      <w:r>
        <w:rPr>
          <w:rFonts w:ascii="Times New Roman"/>
          <w:b w:val="false"/>
          <w:i w:val="false"/>
          <w:color w:val="000000"/>
          <w:sz w:val="28"/>
        </w:rPr>
        <w:t xml:space="preserve"> Балхашского городского маслихата от 7 июня 2023 года № 4/47.</w:t>
      </w:r>
    </w:p>
    <w:bookmarkEnd w:id="129"/>
    <w:bookmarkStart w:name="z135" w:id="130"/>
    <w:p>
      <w:pPr>
        <w:spacing w:after="0"/>
        <w:ind w:left="0"/>
        <w:jc w:val="both"/>
      </w:pPr>
      <w:r>
        <w:rPr>
          <w:rFonts w:ascii="Times New Roman"/>
          <w:b w:val="false"/>
          <w:i w:val="false"/>
          <w:color w:val="000000"/>
          <w:sz w:val="28"/>
        </w:rPr>
        <w:t xml:space="preserve">
      ●Об утверждении правил расчета норм образования и накопления коммунальных отходов по городу Балхаш. </w:t>
      </w:r>
      <w:r>
        <w:rPr>
          <w:rFonts w:ascii="Times New Roman"/>
          <w:b w:val="false"/>
          <w:i w:val="false"/>
          <w:color w:val="000000"/>
          <w:sz w:val="28"/>
        </w:rPr>
        <w:t>Постановление</w:t>
      </w:r>
      <w:r>
        <w:rPr>
          <w:rFonts w:ascii="Times New Roman"/>
          <w:b w:val="false"/>
          <w:i w:val="false"/>
          <w:color w:val="000000"/>
          <w:sz w:val="28"/>
        </w:rPr>
        <w:t xml:space="preserve"> акимата города Балхаш Карагандинской области от 6 октября 2022 года № 46/02</w:t>
      </w:r>
    </w:p>
    <w:bookmarkEnd w:id="130"/>
    <w:bookmarkStart w:name="z136" w:id="131"/>
    <w:p>
      <w:pPr>
        <w:spacing w:after="0"/>
        <w:ind w:left="0"/>
        <w:jc w:val="both"/>
      </w:pPr>
      <w:r>
        <w:rPr>
          <w:rFonts w:ascii="Times New Roman"/>
          <w:b w:val="false"/>
          <w:i w:val="false"/>
          <w:color w:val="000000"/>
          <w:sz w:val="28"/>
        </w:rPr>
        <w:t>
      Согласно данному решению приняты нормы по образованию отходов для жителей г.Балхаш, а также для учреждений, предприятий, детских, медицинских и др. учреждений. Принята годовая норма образования коммунальных отходов в кубических метрах, исходя из расчетных единиц (житель, место, сотрудник, посещение и др.).</w:t>
      </w:r>
    </w:p>
    <w:bookmarkEnd w:id="131"/>
    <w:bookmarkStart w:name="z137" w:id="132"/>
    <w:p>
      <w:pPr>
        <w:spacing w:after="0"/>
        <w:ind w:left="0"/>
        <w:jc w:val="both"/>
      </w:pPr>
      <w:r>
        <w:rPr>
          <w:rFonts w:ascii="Times New Roman"/>
          <w:b w:val="false"/>
          <w:i w:val="false"/>
          <w:color w:val="000000"/>
          <w:sz w:val="28"/>
        </w:rPr>
        <w:t>
      Годовая норма образования коммунальных отходов составляет 1,52м</w:t>
      </w:r>
      <w:r>
        <w:rPr>
          <w:rFonts w:ascii="Times New Roman"/>
          <w:b w:val="false"/>
          <w:i w:val="false"/>
          <w:color w:val="000000"/>
          <w:vertAlign w:val="superscript"/>
        </w:rPr>
        <w:t>3</w:t>
      </w:r>
      <w:r>
        <w:rPr>
          <w:rFonts w:ascii="Times New Roman"/>
          <w:b w:val="false"/>
          <w:i w:val="false"/>
          <w:color w:val="000000"/>
          <w:sz w:val="28"/>
        </w:rPr>
        <w:t xml:space="preserve"> на 1 жителя благоустроенного домовладения и 1,60 м</w:t>
      </w:r>
      <w:r>
        <w:rPr>
          <w:rFonts w:ascii="Times New Roman"/>
          <w:b w:val="false"/>
          <w:i w:val="false"/>
          <w:color w:val="000000"/>
          <w:vertAlign w:val="superscript"/>
        </w:rPr>
        <w:t>3</w:t>
      </w:r>
      <w:r>
        <w:rPr>
          <w:rFonts w:ascii="Times New Roman"/>
          <w:b w:val="false"/>
          <w:i w:val="false"/>
          <w:color w:val="000000"/>
          <w:sz w:val="28"/>
        </w:rPr>
        <w:t xml:space="preserve"> на 1 жителя неблагоустроенного домовладения.</w:t>
      </w:r>
    </w:p>
    <w:bookmarkEnd w:id="132"/>
    <w:bookmarkStart w:name="z138" w:id="133"/>
    <w:p>
      <w:pPr>
        <w:spacing w:after="0"/>
        <w:ind w:left="0"/>
        <w:jc w:val="both"/>
      </w:pPr>
      <w:r>
        <w:rPr>
          <w:rFonts w:ascii="Times New Roman"/>
          <w:b w:val="false"/>
          <w:i w:val="false"/>
          <w:color w:val="000000"/>
          <w:sz w:val="28"/>
        </w:rPr>
        <w:t>
      Тариф на вывоз коммунальных отходов составляет 374,3 тенге с 1 жителя благоустроенного домовладения, 394,0 тенге с 1 жителя неблагоустроенного домовладения. Годовой тариф на вывоз 1 м</w:t>
      </w:r>
      <w:r>
        <w:rPr>
          <w:rFonts w:ascii="Times New Roman"/>
          <w:b w:val="false"/>
          <w:i w:val="false"/>
          <w:color w:val="000000"/>
          <w:vertAlign w:val="superscript"/>
        </w:rPr>
        <w:t>3</w:t>
      </w:r>
      <w:r>
        <w:rPr>
          <w:rFonts w:ascii="Times New Roman"/>
          <w:b w:val="false"/>
          <w:i w:val="false"/>
          <w:color w:val="000000"/>
          <w:sz w:val="28"/>
        </w:rPr>
        <w:t xml:space="preserve"> отходов составляет 2955 тенге.</w:t>
      </w:r>
    </w:p>
    <w:bookmarkEnd w:id="133"/>
    <w:bookmarkStart w:name="z139" w:id="134"/>
    <w:p>
      <w:pPr>
        <w:spacing w:after="0"/>
        <w:ind w:left="0"/>
        <w:jc w:val="both"/>
      </w:pPr>
      <w:r>
        <w:rPr>
          <w:rFonts w:ascii="Times New Roman"/>
          <w:b w:val="false"/>
          <w:i w:val="false"/>
          <w:color w:val="000000"/>
          <w:sz w:val="28"/>
        </w:rPr>
        <w:t>
      1.4 Описание и анализ выделенных средств (местный и республиканский бюджеты, внебюджетные) в динамике за последние три года.</w:t>
      </w:r>
    </w:p>
    <w:bookmarkEnd w:id="134"/>
    <w:bookmarkStart w:name="z140" w:id="135"/>
    <w:p>
      <w:pPr>
        <w:spacing w:after="0"/>
        <w:ind w:left="0"/>
        <w:jc w:val="both"/>
      </w:pPr>
      <w:r>
        <w:rPr>
          <w:rFonts w:ascii="Times New Roman"/>
          <w:b w:val="false"/>
          <w:i w:val="false"/>
          <w:color w:val="000000"/>
          <w:sz w:val="28"/>
        </w:rPr>
        <w:t>
      Средств для развития отрасли обращения с коммунальными отходами, отдельно по г.Балхаш. не предусмотрено, развитие области предусмотренно в Плане развития территории (Программа развития города Балхаш на 2021-2025 годы). В целом по области в планы природоохранных мероприятий и в Плане развития Карагандинской области, есть мероприятия затрагивающие г.Балхаш.</w:t>
      </w:r>
    </w:p>
    <w:bookmarkEnd w:id="135"/>
    <w:bookmarkStart w:name="z141" w:id="136"/>
    <w:p>
      <w:pPr>
        <w:spacing w:after="0"/>
        <w:ind w:left="0"/>
        <w:jc w:val="both"/>
      </w:pPr>
      <w:r>
        <w:rPr>
          <w:rFonts w:ascii="Times New Roman"/>
          <w:b w:val="false"/>
          <w:i w:val="false"/>
          <w:color w:val="000000"/>
          <w:sz w:val="28"/>
        </w:rPr>
        <w:t xml:space="preserve">
      Согласно Плана мероприятий по охране окружающей среды на 2022-2024 годы – решение Карагандинского областного маслихата от 9.12.2021г. №129. Предусмотрены следующие мероприятия по управлению отходами по Карагандинской области и планы финансирования согласно </w:t>
      </w:r>
      <w:r>
        <w:rPr>
          <w:rFonts w:ascii="Times New Roman"/>
          <w:b w:val="false"/>
          <w:i w:val="false"/>
          <w:color w:val="000000"/>
          <w:sz w:val="28"/>
        </w:rPr>
        <w:t>таблице 1.8.</w:t>
      </w:r>
    </w:p>
    <w:bookmarkEnd w:id="136"/>
    <w:bookmarkStart w:name="z142" w:id="137"/>
    <w:p>
      <w:pPr>
        <w:spacing w:after="0"/>
        <w:ind w:left="0"/>
        <w:jc w:val="both"/>
      </w:pPr>
      <w:r>
        <w:rPr>
          <w:rFonts w:ascii="Times New Roman"/>
          <w:b w:val="false"/>
          <w:i w:val="false"/>
          <w:color w:val="000000"/>
          <w:sz w:val="28"/>
        </w:rPr>
        <w:t>
      Таблица 1.8 – Мероприятия с планами финансирования (тыс.тенге) по управлению отходами, предусмотренные в плане мероприятий по охране окружающей среды Карагандинской области.</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за исполнение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 исполнения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фин-я</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ТЭО по строительству полигона ТБО в городе Балхаш с предусмотрением сортировочной линий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г.Балхаш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Областной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полигона ТБО в городе Балхаш с предусмотрением сортировочной линий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г.Балхаш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Областной бюджет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3" w:id="138"/>
    <w:p>
      <w:pPr>
        <w:spacing w:after="0"/>
        <w:ind w:left="0"/>
        <w:jc w:val="both"/>
      </w:pPr>
      <w:r>
        <w:rPr>
          <w:rFonts w:ascii="Times New Roman"/>
          <w:b w:val="false"/>
          <w:i w:val="false"/>
          <w:color w:val="000000"/>
          <w:sz w:val="28"/>
        </w:rPr>
        <w:t>
      Согласно "Программе развития города Балхаш на 2021-2025 годы", в рамках улучшения экологической ситуации в городе предусматривается увеличение доли переработки ТБО до 1% от всего образующегося объема ТБО. Для этого предлагаются следующие мероприятия:</w:t>
      </w:r>
    </w:p>
    <w:bookmarkEnd w:id="138"/>
    <w:bookmarkStart w:name="z144" w:id="139"/>
    <w:p>
      <w:pPr>
        <w:spacing w:after="0"/>
        <w:ind w:left="0"/>
        <w:jc w:val="both"/>
      </w:pPr>
      <w:r>
        <w:rPr>
          <w:rFonts w:ascii="Times New Roman"/>
          <w:b w:val="false"/>
          <w:i w:val="false"/>
          <w:color w:val="000000"/>
          <w:sz w:val="28"/>
        </w:rPr>
        <w:t>
      ●Расширение мощности полигона ТБО – Расходы на финансирование мероприятий по разработке ТЭО должны были быть предусмотрены в бюджете 2022, затем в 2023, но мероприятия не выполнено.</w:t>
      </w:r>
    </w:p>
    <w:bookmarkEnd w:id="139"/>
    <w:bookmarkStart w:name="z145" w:id="140"/>
    <w:p>
      <w:pPr>
        <w:spacing w:after="0"/>
        <w:ind w:left="0"/>
        <w:jc w:val="both"/>
      </w:pPr>
      <w:r>
        <w:rPr>
          <w:rFonts w:ascii="Times New Roman"/>
          <w:b w:val="false"/>
          <w:i w:val="false"/>
          <w:color w:val="000000"/>
          <w:sz w:val="28"/>
        </w:rPr>
        <w:t>
      ●Установка контейнеров для раздельного сбора твердых бытовых отходов – Мероприятие не выполнено. В 2021 году благоустроено 12 контейнерных площадок с установкой 84 шт. контейнеров. Проведены процедуры инвентаризации, паспортизации и оценки контейнерных площадок для передачи в доверительное управление. На текущий момент проводятся работы по утверждению нового тарифа.</w:t>
      </w:r>
    </w:p>
    <w:bookmarkEnd w:id="140"/>
    <w:bookmarkStart w:name="z146" w:id="141"/>
    <w:p>
      <w:pPr>
        <w:spacing w:after="0"/>
        <w:ind w:left="0"/>
        <w:jc w:val="left"/>
      </w:pPr>
      <w:r>
        <w:rPr>
          <w:rFonts w:ascii="Times New Roman"/>
          <w:b/>
          <w:i w:val="false"/>
          <w:color w:val="000000"/>
        </w:rPr>
        <w:t xml:space="preserve"> 2. ЦЕЛИ, ЗАДАЧИ И ЦЕЛЕВЫЕ ПОКАЗАТЕЛИ</w:t>
      </w:r>
    </w:p>
    <w:bookmarkEnd w:id="141"/>
    <w:bookmarkStart w:name="z147" w:id="142"/>
    <w:p>
      <w:pPr>
        <w:spacing w:after="0"/>
        <w:ind w:left="0"/>
        <w:jc w:val="both"/>
      </w:pPr>
      <w:r>
        <w:rPr>
          <w:rFonts w:ascii="Times New Roman"/>
          <w:b w:val="false"/>
          <w:i w:val="false"/>
          <w:color w:val="000000"/>
          <w:sz w:val="28"/>
        </w:rPr>
        <w:t>
      2.1 Цели и задачи Программы.</w:t>
      </w:r>
    </w:p>
    <w:bookmarkEnd w:id="142"/>
    <w:bookmarkStart w:name="z148" w:id="143"/>
    <w:p>
      <w:pPr>
        <w:spacing w:after="0"/>
        <w:ind w:left="0"/>
        <w:jc w:val="both"/>
      </w:pPr>
      <w:r>
        <w:rPr>
          <w:rFonts w:ascii="Times New Roman"/>
          <w:b w:val="false"/>
          <w:i w:val="false"/>
          <w:color w:val="000000"/>
          <w:sz w:val="28"/>
        </w:rPr>
        <w:t>
      Цель данной программы – предложить способы снижения нагрузки на окружающую среду, образуемую коммунальными отходами, уменьшения количества образования отходов, повышение извлекаемости вторичных ресурсов, повышение эффективности использования коммунальных отходов и уменьшение доли депонируемых на полигонах отходов, и восстановление площадей, подвергнутых изъятию для целей депонирования отходов.</w:t>
      </w:r>
    </w:p>
    <w:bookmarkEnd w:id="143"/>
    <w:bookmarkStart w:name="z149" w:id="144"/>
    <w:p>
      <w:pPr>
        <w:spacing w:after="0"/>
        <w:ind w:left="0"/>
        <w:jc w:val="both"/>
      </w:pPr>
      <w:r>
        <w:rPr>
          <w:rFonts w:ascii="Times New Roman"/>
          <w:b w:val="false"/>
          <w:i w:val="false"/>
          <w:color w:val="000000"/>
          <w:sz w:val="28"/>
        </w:rPr>
        <w:t xml:space="preserve">
      Управление отходами регламентируется </w:t>
      </w:r>
      <w:r>
        <w:rPr>
          <w:rFonts w:ascii="Times New Roman"/>
          <w:b w:val="false"/>
          <w:i w:val="false"/>
          <w:color w:val="000000"/>
          <w:sz w:val="28"/>
        </w:rPr>
        <w:t>разделом 19</w:t>
      </w:r>
      <w:r>
        <w:rPr>
          <w:rFonts w:ascii="Times New Roman"/>
          <w:b w:val="false"/>
          <w:i w:val="false"/>
          <w:color w:val="000000"/>
          <w:sz w:val="28"/>
        </w:rPr>
        <w:t xml:space="preserve"> Экологического Кодекса Республики Казахстан.</w:t>
      </w:r>
    </w:p>
    <w:bookmarkEnd w:id="144"/>
    <w:bookmarkStart w:name="z150" w:id="145"/>
    <w:p>
      <w:pPr>
        <w:spacing w:after="0"/>
        <w:ind w:left="0"/>
        <w:jc w:val="both"/>
      </w:pPr>
      <w:r>
        <w:rPr>
          <w:rFonts w:ascii="Times New Roman"/>
          <w:b w:val="false"/>
          <w:i w:val="false"/>
          <w:color w:val="000000"/>
          <w:sz w:val="28"/>
        </w:rPr>
        <w:t xml:space="preserve">
      Основные принципы в области управления отходами описаны в </w:t>
      </w:r>
      <w:r>
        <w:rPr>
          <w:rFonts w:ascii="Times New Roman"/>
          <w:b w:val="false"/>
          <w:i w:val="false"/>
          <w:color w:val="000000"/>
          <w:sz w:val="28"/>
        </w:rPr>
        <w:t>ст.328</w:t>
      </w:r>
      <w:r>
        <w:rPr>
          <w:rFonts w:ascii="Times New Roman"/>
          <w:b w:val="false"/>
          <w:i w:val="false"/>
          <w:color w:val="000000"/>
          <w:sz w:val="28"/>
        </w:rPr>
        <w:t>:</w:t>
      </w:r>
    </w:p>
    <w:bookmarkEnd w:id="145"/>
    <w:bookmarkStart w:name="z151" w:id="146"/>
    <w:p>
      <w:pPr>
        <w:spacing w:after="0"/>
        <w:ind w:left="0"/>
        <w:jc w:val="both"/>
      </w:pPr>
      <w:r>
        <w:rPr>
          <w:rFonts w:ascii="Times New Roman"/>
          <w:b w:val="false"/>
          <w:i w:val="false"/>
          <w:color w:val="000000"/>
          <w:sz w:val="28"/>
        </w:rPr>
        <w:t>
      - принцип иерархии;</w:t>
      </w:r>
    </w:p>
    <w:bookmarkEnd w:id="146"/>
    <w:bookmarkStart w:name="z152" w:id="147"/>
    <w:p>
      <w:pPr>
        <w:spacing w:after="0"/>
        <w:ind w:left="0"/>
        <w:jc w:val="both"/>
      </w:pPr>
      <w:r>
        <w:rPr>
          <w:rFonts w:ascii="Times New Roman"/>
          <w:b w:val="false"/>
          <w:i w:val="false"/>
          <w:color w:val="000000"/>
          <w:sz w:val="28"/>
        </w:rPr>
        <w:t>
      - принцип близости к источнику;</w:t>
      </w:r>
    </w:p>
    <w:bookmarkEnd w:id="147"/>
    <w:bookmarkStart w:name="z153" w:id="148"/>
    <w:p>
      <w:pPr>
        <w:spacing w:after="0"/>
        <w:ind w:left="0"/>
        <w:jc w:val="both"/>
      </w:pPr>
      <w:r>
        <w:rPr>
          <w:rFonts w:ascii="Times New Roman"/>
          <w:b w:val="false"/>
          <w:i w:val="false"/>
          <w:color w:val="000000"/>
          <w:sz w:val="28"/>
        </w:rPr>
        <w:t>
      - принцип ответственности образователя отходов;</w:t>
      </w:r>
    </w:p>
    <w:bookmarkEnd w:id="148"/>
    <w:bookmarkStart w:name="z154" w:id="149"/>
    <w:p>
      <w:pPr>
        <w:spacing w:after="0"/>
        <w:ind w:left="0"/>
        <w:jc w:val="both"/>
      </w:pPr>
      <w:r>
        <w:rPr>
          <w:rFonts w:ascii="Times New Roman"/>
          <w:b w:val="false"/>
          <w:i w:val="false"/>
          <w:color w:val="000000"/>
          <w:sz w:val="28"/>
        </w:rPr>
        <w:t>
      - расширенных обязательств производителей отходов.</w:t>
      </w:r>
    </w:p>
    <w:bookmarkEnd w:id="149"/>
    <w:bookmarkStart w:name="z155" w:id="150"/>
    <w:p>
      <w:pPr>
        <w:spacing w:after="0"/>
        <w:ind w:left="0"/>
        <w:jc w:val="both"/>
      </w:pPr>
      <w:r>
        <w:rPr>
          <w:rFonts w:ascii="Times New Roman"/>
          <w:b w:val="false"/>
          <w:i w:val="false"/>
          <w:color w:val="000000"/>
          <w:sz w:val="28"/>
        </w:rPr>
        <w:t xml:space="preserve">
      Принцип иерархии, согласно </w:t>
      </w:r>
      <w:r>
        <w:rPr>
          <w:rFonts w:ascii="Times New Roman"/>
          <w:b w:val="false"/>
          <w:i w:val="false"/>
          <w:color w:val="000000"/>
          <w:sz w:val="28"/>
        </w:rPr>
        <w:t>ст.329</w:t>
      </w:r>
      <w:r>
        <w:rPr>
          <w:rFonts w:ascii="Times New Roman"/>
          <w:b w:val="false"/>
          <w:i w:val="false"/>
          <w:color w:val="000000"/>
          <w:sz w:val="28"/>
        </w:rPr>
        <w:t xml:space="preserve"> ЭК РК, подразумевает следующие меры по обращению с отходами:</w:t>
      </w:r>
    </w:p>
    <w:bookmarkEnd w:id="150"/>
    <w:bookmarkStart w:name="z156" w:id="151"/>
    <w:p>
      <w:pPr>
        <w:spacing w:after="0"/>
        <w:ind w:left="0"/>
        <w:jc w:val="both"/>
      </w:pPr>
      <w:r>
        <w:rPr>
          <w:rFonts w:ascii="Times New Roman"/>
          <w:b w:val="false"/>
          <w:i w:val="false"/>
          <w:color w:val="000000"/>
          <w:sz w:val="28"/>
        </w:rPr>
        <w:t>
      1. Предотвращение образования отходов;</w:t>
      </w:r>
    </w:p>
    <w:bookmarkEnd w:id="151"/>
    <w:bookmarkStart w:name="z157" w:id="152"/>
    <w:p>
      <w:pPr>
        <w:spacing w:after="0"/>
        <w:ind w:left="0"/>
        <w:jc w:val="both"/>
      </w:pPr>
      <w:r>
        <w:rPr>
          <w:rFonts w:ascii="Times New Roman"/>
          <w:b w:val="false"/>
          <w:i w:val="false"/>
          <w:color w:val="000000"/>
          <w:sz w:val="28"/>
        </w:rPr>
        <w:t>
      2. Подготовка отходов к повторному использованию;</w:t>
      </w:r>
    </w:p>
    <w:bookmarkEnd w:id="152"/>
    <w:bookmarkStart w:name="z158" w:id="153"/>
    <w:p>
      <w:pPr>
        <w:spacing w:after="0"/>
        <w:ind w:left="0"/>
        <w:jc w:val="both"/>
      </w:pPr>
      <w:r>
        <w:rPr>
          <w:rFonts w:ascii="Times New Roman"/>
          <w:b w:val="false"/>
          <w:i w:val="false"/>
          <w:color w:val="000000"/>
          <w:sz w:val="28"/>
        </w:rPr>
        <w:t>
      3. Переработку отходов;</w:t>
      </w:r>
    </w:p>
    <w:bookmarkEnd w:id="153"/>
    <w:bookmarkStart w:name="z159" w:id="154"/>
    <w:p>
      <w:pPr>
        <w:spacing w:after="0"/>
        <w:ind w:left="0"/>
        <w:jc w:val="both"/>
      </w:pPr>
      <w:r>
        <w:rPr>
          <w:rFonts w:ascii="Times New Roman"/>
          <w:b w:val="false"/>
          <w:i w:val="false"/>
          <w:color w:val="000000"/>
          <w:sz w:val="28"/>
        </w:rPr>
        <w:t>
      4. Утилизацию отходов;</w:t>
      </w:r>
    </w:p>
    <w:bookmarkEnd w:id="154"/>
    <w:bookmarkStart w:name="z160" w:id="155"/>
    <w:p>
      <w:pPr>
        <w:spacing w:after="0"/>
        <w:ind w:left="0"/>
        <w:jc w:val="both"/>
      </w:pPr>
      <w:r>
        <w:rPr>
          <w:rFonts w:ascii="Times New Roman"/>
          <w:b w:val="false"/>
          <w:i w:val="false"/>
          <w:color w:val="000000"/>
          <w:sz w:val="28"/>
        </w:rPr>
        <w:t>
      5. Удаление отходов.</w:t>
      </w:r>
    </w:p>
    <w:bookmarkEnd w:id="155"/>
    <w:bookmarkStart w:name="z161" w:id="156"/>
    <w:p>
      <w:pPr>
        <w:spacing w:after="0"/>
        <w:ind w:left="0"/>
        <w:jc w:val="both"/>
      </w:pPr>
      <w:r>
        <w:rPr>
          <w:rFonts w:ascii="Times New Roman"/>
          <w:b w:val="false"/>
          <w:i w:val="false"/>
          <w:color w:val="000000"/>
          <w:sz w:val="28"/>
        </w:rPr>
        <w:t>
      Исходя и цели программы, и принципа иерархии отходов предлагаются следующие задачи программы:</w:t>
      </w:r>
    </w:p>
    <w:bookmarkEnd w:id="156"/>
    <w:bookmarkStart w:name="z162" w:id="157"/>
    <w:p>
      <w:pPr>
        <w:spacing w:after="0"/>
        <w:ind w:left="0"/>
        <w:jc w:val="both"/>
      </w:pPr>
      <w:r>
        <w:rPr>
          <w:rFonts w:ascii="Times New Roman"/>
          <w:b w:val="false"/>
          <w:i w:val="false"/>
          <w:color w:val="000000"/>
          <w:sz w:val="28"/>
        </w:rPr>
        <w:t>
      Сокращение объемов образования коммунальных отходов, за счет уменьшения количества упаковки товаров, оптимизации систем продаж, пропаганды рационального потребления;</w:t>
      </w:r>
    </w:p>
    <w:bookmarkEnd w:id="157"/>
    <w:bookmarkStart w:name="z163" w:id="158"/>
    <w:p>
      <w:pPr>
        <w:spacing w:after="0"/>
        <w:ind w:left="0"/>
        <w:jc w:val="both"/>
      </w:pPr>
      <w:r>
        <w:rPr>
          <w:rFonts w:ascii="Times New Roman"/>
          <w:b w:val="false"/>
          <w:i w:val="false"/>
          <w:color w:val="000000"/>
          <w:sz w:val="28"/>
        </w:rPr>
        <w:t>
      Сортировка отходов "у источника" - повышение эффективности и соответствие экологическому законодательству в области обращения с отходами – на "сухое"/ "мокрое";</w:t>
      </w:r>
    </w:p>
    <w:bookmarkEnd w:id="158"/>
    <w:bookmarkStart w:name="z164" w:id="159"/>
    <w:p>
      <w:pPr>
        <w:spacing w:after="0"/>
        <w:ind w:left="0"/>
        <w:jc w:val="both"/>
      </w:pPr>
      <w:r>
        <w:rPr>
          <w:rFonts w:ascii="Times New Roman"/>
          <w:b w:val="false"/>
          <w:i w:val="false"/>
          <w:color w:val="000000"/>
          <w:sz w:val="28"/>
        </w:rPr>
        <w:t>
      Максимальное доизвлечение полезных компонентов на полигоне;</w:t>
      </w:r>
    </w:p>
    <w:bookmarkEnd w:id="159"/>
    <w:bookmarkStart w:name="z165" w:id="160"/>
    <w:p>
      <w:pPr>
        <w:spacing w:after="0"/>
        <w:ind w:left="0"/>
        <w:jc w:val="both"/>
      </w:pPr>
      <w:r>
        <w:rPr>
          <w:rFonts w:ascii="Times New Roman"/>
          <w:b w:val="false"/>
          <w:i w:val="false"/>
          <w:color w:val="000000"/>
          <w:sz w:val="28"/>
        </w:rPr>
        <w:t>
      Использование органической части отходов для биокомпостирования или получения биогаза или энергетической утилизации;</w:t>
      </w:r>
    </w:p>
    <w:bookmarkEnd w:id="160"/>
    <w:bookmarkStart w:name="z166" w:id="161"/>
    <w:p>
      <w:pPr>
        <w:spacing w:after="0"/>
        <w:ind w:left="0"/>
        <w:jc w:val="both"/>
      </w:pPr>
      <w:r>
        <w:rPr>
          <w:rFonts w:ascii="Times New Roman"/>
          <w:b w:val="false"/>
          <w:i w:val="false"/>
          <w:color w:val="000000"/>
          <w:sz w:val="28"/>
        </w:rPr>
        <w:t>
      Обустройство полигона ТБО в г. Балхаш требованиям Законодательства,</w:t>
      </w:r>
    </w:p>
    <w:bookmarkEnd w:id="161"/>
    <w:bookmarkStart w:name="z167" w:id="162"/>
    <w:p>
      <w:pPr>
        <w:spacing w:after="0"/>
        <w:ind w:left="0"/>
        <w:jc w:val="both"/>
      </w:pPr>
      <w:r>
        <w:rPr>
          <w:rFonts w:ascii="Times New Roman"/>
          <w:b w:val="false"/>
          <w:i w:val="false"/>
          <w:color w:val="000000"/>
          <w:sz w:val="28"/>
        </w:rPr>
        <w:t>
      Депонирование остаточной части коммунальных отходов, согласно требованиям экологического и эпидемиологического законодательства РК;</w:t>
      </w:r>
    </w:p>
    <w:bookmarkEnd w:id="162"/>
    <w:bookmarkStart w:name="z168" w:id="163"/>
    <w:p>
      <w:pPr>
        <w:spacing w:after="0"/>
        <w:ind w:left="0"/>
        <w:jc w:val="both"/>
      </w:pPr>
      <w:r>
        <w:rPr>
          <w:rFonts w:ascii="Times New Roman"/>
          <w:b w:val="false"/>
          <w:i w:val="false"/>
          <w:color w:val="000000"/>
          <w:sz w:val="28"/>
        </w:rPr>
        <w:t>
      Использование строительных отходов;</w:t>
      </w:r>
    </w:p>
    <w:bookmarkEnd w:id="163"/>
    <w:bookmarkStart w:name="z169" w:id="164"/>
    <w:p>
      <w:pPr>
        <w:spacing w:after="0"/>
        <w:ind w:left="0"/>
        <w:jc w:val="both"/>
      </w:pPr>
      <w:r>
        <w:rPr>
          <w:rFonts w:ascii="Times New Roman"/>
          <w:b w:val="false"/>
          <w:i w:val="false"/>
          <w:color w:val="000000"/>
          <w:sz w:val="28"/>
        </w:rPr>
        <w:t>
      Рекультивация отработанных карт полигонов.</w:t>
      </w:r>
    </w:p>
    <w:bookmarkEnd w:id="164"/>
    <w:bookmarkStart w:name="z170" w:id="165"/>
    <w:p>
      <w:pPr>
        <w:spacing w:after="0"/>
        <w:ind w:left="0"/>
        <w:jc w:val="both"/>
      </w:pPr>
      <w:r>
        <w:rPr>
          <w:rFonts w:ascii="Times New Roman"/>
          <w:b w:val="false"/>
          <w:i w:val="false"/>
          <w:color w:val="000000"/>
          <w:sz w:val="28"/>
        </w:rPr>
        <w:t>
      2.2 Пути достижения поставленных целей и задач наиболее эффективными и экономически обоснованными методами.</w:t>
      </w:r>
    </w:p>
    <w:bookmarkEnd w:id="165"/>
    <w:bookmarkStart w:name="z171" w:id="166"/>
    <w:p>
      <w:pPr>
        <w:spacing w:after="0"/>
        <w:ind w:left="0"/>
        <w:jc w:val="both"/>
      </w:pPr>
      <w:r>
        <w:rPr>
          <w:rFonts w:ascii="Times New Roman"/>
          <w:b w:val="false"/>
          <w:i w:val="false"/>
          <w:color w:val="000000"/>
          <w:sz w:val="28"/>
        </w:rPr>
        <w:t>
      1. Достижение задачи по сокращению объемов образования коммунальных отходов возможно только на уровне повышения экологической ответственности и финансовой грамотности населения. Т.е. достичь данной цели можно при изменении структуры продаж (включая значительное сокращение числа упаковочных материалов, внедрения оборотной тары, изменения структуры продаж весовых товаров и т.д.) и повышения экологической ответственности населения, когда спонтанные покупки сводятся к минимуму и население также стремиться к сокращению отходов. Это можно достигнуть при внедрении программ по обучению школьников на уроках экологии и естествознания, а также уроках повышения финансовой грамотности. А также необходимо повысить экологическую пропаганду минимизации образования отходов и осознанного потребления среди населения.</w:t>
      </w:r>
    </w:p>
    <w:bookmarkEnd w:id="166"/>
    <w:bookmarkStart w:name="z172" w:id="167"/>
    <w:p>
      <w:pPr>
        <w:spacing w:after="0"/>
        <w:ind w:left="0"/>
        <w:jc w:val="both"/>
      </w:pPr>
      <w:r>
        <w:rPr>
          <w:rFonts w:ascii="Times New Roman"/>
          <w:b w:val="false"/>
          <w:i w:val="false"/>
          <w:color w:val="000000"/>
          <w:sz w:val="28"/>
        </w:rPr>
        <w:t>
      2. Для сбора вторичного сырья от населения необходимо увеличить количество пунктов приема, для того что бы не оформлять земельные участки под пункты приема, можно рассмотреть мобильные точки, на базе автотранспорта и графиком приема. Поселки Гульшат и Саяк вообще не обеспечен пунктами приема вторсырья.</w:t>
      </w:r>
    </w:p>
    <w:bookmarkEnd w:id="167"/>
    <w:bookmarkStart w:name="z173" w:id="168"/>
    <w:p>
      <w:pPr>
        <w:spacing w:after="0"/>
        <w:ind w:left="0"/>
        <w:jc w:val="both"/>
      </w:pPr>
      <w:r>
        <w:rPr>
          <w:rFonts w:ascii="Times New Roman"/>
          <w:b w:val="false"/>
          <w:i w:val="false"/>
          <w:color w:val="000000"/>
          <w:sz w:val="28"/>
        </w:rPr>
        <w:t>
      3. Для обеспечения населения услугами по организованному вывозу мусора необходимо обустройство контейнерных площадок, согласно СТ РК 3780-2022 и заключение договор с домовладельцами на вывоз мусора. Необходима юридическое оформление земельных участков под контейнерными площадками.</w:t>
      </w:r>
    </w:p>
    <w:bookmarkEnd w:id="168"/>
    <w:bookmarkStart w:name="z174" w:id="169"/>
    <w:p>
      <w:pPr>
        <w:spacing w:after="0"/>
        <w:ind w:left="0"/>
        <w:jc w:val="both"/>
      </w:pPr>
      <w:r>
        <w:rPr>
          <w:rFonts w:ascii="Times New Roman"/>
          <w:b w:val="false"/>
          <w:i w:val="false"/>
          <w:color w:val="000000"/>
          <w:sz w:val="28"/>
        </w:rPr>
        <w:t>
      4. Асфальтирование существующих и новых контейнерных площадок. Провести асфальтирование или бетонирование основания площадок, устойчивое к температурным перепадам и с толщиной покрытия не менее 100 мм (п.3.1.2 СТ РК 3780-2022 "Отходы. Общие требования к площадкам размещения контейнеров для организации раздельного сбора коммунальных отходов").</w:t>
      </w:r>
    </w:p>
    <w:bookmarkEnd w:id="169"/>
    <w:bookmarkStart w:name="z175" w:id="170"/>
    <w:p>
      <w:pPr>
        <w:spacing w:after="0"/>
        <w:ind w:left="0"/>
        <w:jc w:val="both"/>
      </w:pPr>
      <w:r>
        <w:rPr>
          <w:rFonts w:ascii="Times New Roman"/>
          <w:b w:val="false"/>
          <w:i w:val="false"/>
          <w:color w:val="000000"/>
          <w:sz w:val="28"/>
        </w:rPr>
        <w:t>
      5. Ограждение контейнерных площадок. Провести по периметру, с трех сторон ограждение сплошным материалом, устойчивым к резким климатическим изменениям и коррозии, там где оно несоответствует требованиям п.3.1.4 СТ РК 3780-2022 "Отходы. Общие требования к площадкам размещения контейнеров для организации раздельного сбора коммунальных отходов" и/или отсутствует. Каркас предусматривается из круглых или квадратных труб с грунтовкой и последующим нанесением краски марки RAL 1016, RAL 1026 или аналогичного.</w:t>
      </w:r>
    </w:p>
    <w:bookmarkEnd w:id="170"/>
    <w:bookmarkStart w:name="z176" w:id="171"/>
    <w:p>
      <w:pPr>
        <w:spacing w:after="0"/>
        <w:ind w:left="0"/>
        <w:jc w:val="both"/>
      </w:pPr>
      <w:r>
        <w:rPr>
          <w:rFonts w:ascii="Times New Roman"/>
          <w:b w:val="false"/>
          <w:i w:val="false"/>
          <w:color w:val="000000"/>
          <w:sz w:val="28"/>
        </w:rPr>
        <w:t>
      6. Оснащение крышей контейнерных площадок. Крыша должна быть изготовлена из сплошного материала, устойчивого к резким климатическим изменениям и коррозии. Уклон крыши обустраивается от стороны свободного доступа к противоположной стороне для обеспечения стекания воды. Высота стороны свободного доступа к площадке от основания до крыши не менее 1,5 м (п.3.1.5, 3.1.6 СТ РК 3780-2022 "Отходы. Общие требования к площадкам размещения контейнеров для организации раздельного сбора коммунальных отходов").</w:t>
      </w:r>
    </w:p>
    <w:bookmarkEnd w:id="171"/>
    <w:bookmarkStart w:name="z177" w:id="172"/>
    <w:p>
      <w:pPr>
        <w:spacing w:after="0"/>
        <w:ind w:left="0"/>
        <w:jc w:val="both"/>
      </w:pPr>
      <w:r>
        <w:rPr>
          <w:rFonts w:ascii="Times New Roman"/>
          <w:b w:val="false"/>
          <w:i w:val="false"/>
          <w:color w:val="000000"/>
          <w:sz w:val="28"/>
        </w:rPr>
        <w:t>
      7. Строительтво полигона ТБО. Необходимо обеспечить обустройство полигона ТБО в г. Балхаш с соблюдением всех требований законодательства по утилизации и обработке твердых бытовых отходов. Полигоны коммунальных отходов, согласно экологического законодательства Республики Казахстан должны быть оснащены дополнительными сортировочными комплексами, шредерами и дробильными установками для дополнительного доизвлечения полезных компонентов отходов, с последующим их использованием или передачей вторичного сырья заинтересованным производителям. При этом необходимо снижать долю ручной сортировки отходов.</w:t>
      </w:r>
    </w:p>
    <w:bookmarkEnd w:id="172"/>
    <w:bookmarkStart w:name="z178" w:id="173"/>
    <w:p>
      <w:pPr>
        <w:spacing w:after="0"/>
        <w:ind w:left="0"/>
        <w:jc w:val="both"/>
      </w:pPr>
      <w:r>
        <w:rPr>
          <w:rFonts w:ascii="Times New Roman"/>
          <w:b w:val="false"/>
          <w:i w:val="false"/>
          <w:color w:val="000000"/>
          <w:sz w:val="28"/>
        </w:rPr>
        <w:t>
      8. В настоящее время в городе имеется достаточное количество контейнерных площадок и контейнеров, но при этом, на тех площадках, где установлены контейнеры для раздельного сбора так же не обеспечивается первичная сортировка отходов. Необходимо комплектация контейнерных площадок достаточным количеством контейнеров для сортировки на "сухое"/ "мокрое", а также, при возможности вывоза на отдельные фракции вторсырья. Маркировка контейнеров должна отвечать требованию законодательства по раздельному сбору отходов (на контейнере, на 2-х языках, должны указываться фракции отходов, для которых он предназначен, а также владелец контейнера и предприятие, осуществляющее обслуживание и вывоз контейнера).</w:t>
      </w:r>
    </w:p>
    <w:bookmarkEnd w:id="173"/>
    <w:bookmarkStart w:name="z179" w:id="174"/>
    <w:p>
      <w:pPr>
        <w:spacing w:after="0"/>
        <w:ind w:left="0"/>
        <w:jc w:val="both"/>
      </w:pPr>
      <w:r>
        <w:rPr>
          <w:rFonts w:ascii="Times New Roman"/>
          <w:b w:val="false"/>
          <w:i w:val="false"/>
          <w:color w:val="000000"/>
          <w:sz w:val="28"/>
        </w:rPr>
        <w:t>
      9. Необходим закуп мусоровывозящей техники для предприятий осуществляющей вывоз отходов. Погрузочные устройства техники должны соответствовать конструкции контейнеров. Разные фракции отходов должны вывозиться различными автомашинами, которые обеспечивают требования по обращению с вторичным сырьем. Вывоз отходов с контейнерных площадок должен осуществляется по мере заполнения контейнеров, но, для пищевых отходов, не реже 1 раза в сутки.</w:t>
      </w:r>
    </w:p>
    <w:bookmarkEnd w:id="174"/>
    <w:bookmarkStart w:name="z180" w:id="175"/>
    <w:p>
      <w:pPr>
        <w:spacing w:after="0"/>
        <w:ind w:left="0"/>
        <w:jc w:val="both"/>
      </w:pPr>
      <w:r>
        <w:rPr>
          <w:rFonts w:ascii="Times New Roman"/>
          <w:b w:val="false"/>
          <w:i w:val="false"/>
          <w:color w:val="000000"/>
          <w:sz w:val="28"/>
        </w:rPr>
        <w:t>
      10. Органические отходы (включая пищевые) должны быть направлены на компостирование или извлечение биогаза, с последующим сжиганием. При достаточном технико-экономическом обосновании и имеющихся технических возможностях возможна энергетическая утилизация органических, а также отходов, для которых невозможна сортировка.</w:t>
      </w:r>
    </w:p>
    <w:bookmarkEnd w:id="175"/>
    <w:bookmarkStart w:name="z181" w:id="176"/>
    <w:p>
      <w:pPr>
        <w:spacing w:after="0"/>
        <w:ind w:left="0"/>
        <w:jc w:val="both"/>
      </w:pPr>
      <w:r>
        <w:rPr>
          <w:rFonts w:ascii="Times New Roman"/>
          <w:b w:val="false"/>
          <w:i w:val="false"/>
          <w:color w:val="000000"/>
          <w:sz w:val="28"/>
        </w:rPr>
        <w:t>
      11. Заполненные карты полигона должны быть подвержены рекультивации, согласно разработанных проектов рекультивации.</w:t>
      </w:r>
    </w:p>
    <w:bookmarkEnd w:id="176"/>
    <w:bookmarkStart w:name="z182" w:id="177"/>
    <w:p>
      <w:pPr>
        <w:spacing w:after="0"/>
        <w:ind w:left="0"/>
        <w:jc w:val="both"/>
      </w:pPr>
      <w:r>
        <w:rPr>
          <w:rFonts w:ascii="Times New Roman"/>
          <w:b w:val="false"/>
          <w:i w:val="false"/>
          <w:color w:val="000000"/>
          <w:sz w:val="28"/>
        </w:rPr>
        <w:t>
      2.3 Целевые показатели Программы.</w:t>
      </w:r>
    </w:p>
    <w:bookmarkEnd w:id="177"/>
    <w:bookmarkStart w:name="z183" w:id="178"/>
    <w:p>
      <w:pPr>
        <w:spacing w:after="0"/>
        <w:ind w:left="0"/>
        <w:jc w:val="both"/>
      </w:pPr>
      <w:r>
        <w:rPr>
          <w:rFonts w:ascii="Times New Roman"/>
          <w:b w:val="false"/>
          <w:i w:val="false"/>
          <w:color w:val="000000"/>
          <w:sz w:val="28"/>
        </w:rPr>
        <w:t>
      Исходя из целей и задач Программы предлагается установление следующих Целевых показателей программы.</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Плановый период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 значение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Строительство инженерного полигона ТБО в городе Балхаш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раздельного сбора ТБО "у источника образования" по фракциям "сухое" / "мокрое"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площадок отдельным местом для сбора крупногабаритных и строительных отходов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контейнеров и контейнерных площадок согласно действующим требованиям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и маркировка контейнеров для раздельного сбора отходов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проведение мероприятий для детей и подростков о важности сбережения ресурсов на бытовом уровне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Мероприятие на 1 учебное заведение города в семестр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Обнаружение и ликвидация стихийных свалок коммунальных отходов и их составляющих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 обнаруженных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184" w:id="179"/>
    <w:p>
      <w:pPr>
        <w:spacing w:after="0"/>
        <w:ind w:left="0"/>
        <w:jc w:val="left"/>
      </w:pPr>
      <w:r>
        <w:rPr>
          <w:rFonts w:ascii="Times New Roman"/>
          <w:b/>
          <w:i w:val="false"/>
          <w:color w:val="000000"/>
        </w:rPr>
        <w:t xml:space="preserve"> 3. ОСНОВНЫЕ НАПРАВЛЕНИЯ, ПУТИ ДОСТИЖЕНИЯ ПОСТАВЛЕННЫХ ЦЕЛЕЙ И ЗАДАЧ</w:t>
      </w:r>
    </w:p>
    <w:bookmarkEnd w:id="179"/>
    <w:bookmarkStart w:name="z185" w:id="180"/>
    <w:p>
      <w:pPr>
        <w:spacing w:after="0"/>
        <w:ind w:left="0"/>
        <w:jc w:val="both"/>
      </w:pPr>
      <w:r>
        <w:rPr>
          <w:rFonts w:ascii="Times New Roman"/>
          <w:b w:val="false"/>
          <w:i w:val="false"/>
          <w:color w:val="000000"/>
          <w:sz w:val="28"/>
        </w:rPr>
        <w:t>
      Для достижения целевых показателей по обращению с коммунальными отходами необходимо выстроить четкую последовательность и своевременную реализацию мероприятий.</w:t>
      </w:r>
    </w:p>
    <w:bookmarkEnd w:id="180"/>
    <w:bookmarkStart w:name="z186" w:id="181"/>
    <w:p>
      <w:pPr>
        <w:spacing w:after="0"/>
        <w:ind w:left="0"/>
        <w:jc w:val="both"/>
      </w:pPr>
      <w:r>
        <w:rPr>
          <w:rFonts w:ascii="Times New Roman"/>
          <w:b w:val="false"/>
          <w:i w:val="false"/>
          <w:color w:val="000000"/>
          <w:sz w:val="28"/>
        </w:rPr>
        <w:t>
      Для достижения целей экологического просвещения и повышения экологической культуры, необходимо создание роликов социальной направленности, освещающих необходимость ресурсосбережения и "осознанного потребления", отказа от дополнительной упаковки и выбора в пользу качественных товаров долгосрочного пользования. Данные ролики необходимо размещать на местных телеканалах в перерывах между основным вещанием, а также задействовать социальные сети, местные популярные паблики и новостные каналы.</w:t>
      </w:r>
    </w:p>
    <w:bookmarkEnd w:id="181"/>
    <w:bookmarkStart w:name="z187" w:id="182"/>
    <w:p>
      <w:pPr>
        <w:spacing w:after="0"/>
        <w:ind w:left="0"/>
        <w:jc w:val="both"/>
      </w:pPr>
      <w:r>
        <w:rPr>
          <w:rFonts w:ascii="Times New Roman"/>
          <w:b w:val="false"/>
          <w:i w:val="false"/>
          <w:color w:val="000000"/>
          <w:sz w:val="28"/>
        </w:rPr>
        <w:t>
      Пропаганда "разумного потребления" недопущения образования дополнительных отходов, сортировки, а также недопустимости разбрасывания мусора должны обязательно входить в программу дополнительного и внешкольного образования. Мероприятия по данной тематике должны организоваться на постоянной основе в образовательных учреждениях.</w:t>
      </w:r>
    </w:p>
    <w:bookmarkEnd w:id="182"/>
    <w:bookmarkStart w:name="z188" w:id="183"/>
    <w:p>
      <w:pPr>
        <w:spacing w:after="0"/>
        <w:ind w:left="0"/>
        <w:jc w:val="both"/>
      </w:pPr>
      <w:r>
        <w:rPr>
          <w:rFonts w:ascii="Times New Roman"/>
          <w:b w:val="false"/>
          <w:i w:val="false"/>
          <w:color w:val="000000"/>
          <w:sz w:val="28"/>
        </w:rPr>
        <w:t>
      Для достижения целевого показателя по раздельному сбору отходов ТБО, необходимо обеспечить местное население контейнерными площадками соответствующих санитарно-эпидемиологическим требованиям и градостроительным нормам с контейнерами для раздельного сбора отходов у источника на 2 фракции – "сухую" и "мокрую".</w:t>
      </w:r>
    </w:p>
    <w:bookmarkEnd w:id="183"/>
    <w:bookmarkStart w:name="z189" w:id="184"/>
    <w:p>
      <w:pPr>
        <w:spacing w:after="0"/>
        <w:ind w:left="0"/>
        <w:jc w:val="both"/>
      </w:pPr>
      <w:r>
        <w:rPr>
          <w:rFonts w:ascii="Times New Roman"/>
          <w:b w:val="false"/>
          <w:i w:val="false"/>
          <w:color w:val="000000"/>
          <w:sz w:val="28"/>
        </w:rPr>
        <w:t>
      Проекты контейнерных площадок должны учитывать доступность для населения и удобство проведения погрузочных работ, с учетом особенностей спец.техники для вывоза отходов. Кроме того, одна контейнерная площадка может использоваться разными предприятиями по вывозу разных составляющих отходов. В таком случае ответственность за санитарное состояние площадки и территории непосредственно прилегающей к ней, должны нести все предприятия, которые установили контейнеры.</w:t>
      </w:r>
    </w:p>
    <w:bookmarkEnd w:id="184"/>
    <w:bookmarkStart w:name="z190" w:id="185"/>
    <w:p>
      <w:pPr>
        <w:spacing w:after="0"/>
        <w:ind w:left="0"/>
        <w:jc w:val="both"/>
      </w:pPr>
      <w:r>
        <w:rPr>
          <w:rFonts w:ascii="Times New Roman"/>
          <w:b w:val="false"/>
          <w:i w:val="false"/>
          <w:color w:val="000000"/>
          <w:sz w:val="28"/>
        </w:rPr>
        <w:t>
      На площадке сбора и временного хранения коммунальных отходов в многоквартирном жилом секторе должны устанавливаться следующие виды контейнеров:</w:t>
      </w:r>
    </w:p>
    <w:bookmarkEnd w:id="185"/>
    <w:bookmarkStart w:name="z191" w:id="186"/>
    <w:p>
      <w:pPr>
        <w:spacing w:after="0"/>
        <w:ind w:left="0"/>
        <w:jc w:val="both"/>
      </w:pPr>
      <w:r>
        <w:rPr>
          <w:rFonts w:ascii="Times New Roman"/>
          <w:b w:val="false"/>
          <w:i w:val="false"/>
          <w:color w:val="000000"/>
          <w:sz w:val="28"/>
        </w:rPr>
        <w:t>
      Контейнеры для "мокрой" фракции отходов, которые предназначена для сбора пищевых и органических отходов.</w:t>
      </w:r>
    </w:p>
    <w:bookmarkEnd w:id="186"/>
    <w:bookmarkStart w:name="z192" w:id="187"/>
    <w:p>
      <w:pPr>
        <w:spacing w:after="0"/>
        <w:ind w:left="0"/>
        <w:jc w:val="both"/>
      </w:pPr>
      <w:r>
        <w:rPr>
          <w:rFonts w:ascii="Times New Roman"/>
          <w:b w:val="false"/>
          <w:i w:val="false"/>
          <w:color w:val="000000"/>
          <w:sz w:val="28"/>
        </w:rPr>
        <w:t>
      Контейнеры для "сухой" фракции – незагрязненных пластмассовых составляющих коммунальных отходов, картона, бумаги, стекла и стеклобоя, металлов и смешанных из данных составляющих сложных изделий. А также текстиля.</w:t>
      </w:r>
    </w:p>
    <w:bookmarkEnd w:id="187"/>
    <w:bookmarkStart w:name="z193" w:id="188"/>
    <w:p>
      <w:pPr>
        <w:spacing w:after="0"/>
        <w:ind w:left="0"/>
        <w:jc w:val="both"/>
      </w:pPr>
      <w:r>
        <w:rPr>
          <w:rFonts w:ascii="Times New Roman"/>
          <w:b w:val="false"/>
          <w:i w:val="false"/>
          <w:color w:val="000000"/>
          <w:sz w:val="28"/>
        </w:rPr>
        <w:t>
      Также необходимо установка для несортированных отходов, если население сомневается в том в какой контейнер разместить мусор.</w:t>
      </w:r>
    </w:p>
    <w:bookmarkEnd w:id="188"/>
    <w:bookmarkStart w:name="z194" w:id="189"/>
    <w:p>
      <w:pPr>
        <w:spacing w:after="0"/>
        <w:ind w:left="0"/>
        <w:jc w:val="both"/>
      </w:pPr>
      <w:r>
        <w:rPr>
          <w:rFonts w:ascii="Times New Roman"/>
          <w:b w:val="false"/>
          <w:i w:val="false"/>
          <w:color w:val="000000"/>
          <w:sz w:val="28"/>
        </w:rPr>
        <w:t>
      Согласно СТ РК 3780-2022 на контейнерной площадке должно отводиться место для сбора крупногабаритных и строительных отходов от населения.</w:t>
      </w:r>
    </w:p>
    <w:bookmarkEnd w:id="189"/>
    <w:bookmarkStart w:name="z195" w:id="190"/>
    <w:p>
      <w:pPr>
        <w:spacing w:after="0"/>
        <w:ind w:left="0"/>
        <w:jc w:val="both"/>
      </w:pPr>
      <w:r>
        <w:rPr>
          <w:rFonts w:ascii="Times New Roman"/>
          <w:b w:val="false"/>
          <w:i w:val="false"/>
          <w:color w:val="000000"/>
          <w:sz w:val="28"/>
        </w:rPr>
        <w:t>
      Обустройство контейнерных площадок для жителей честного сектора должно проводиться с учетом особенностей работы организации, осуществляющей вывоз отхода от данных образователей. И удобство сбора коммунальных отходов для жителей частного сектора. Данные контейнерные площадки дополнительно должны комплектоваться контейнерами для сбора золошлаковых отходов.</w:t>
      </w:r>
    </w:p>
    <w:bookmarkEnd w:id="190"/>
    <w:bookmarkStart w:name="z196" w:id="191"/>
    <w:p>
      <w:pPr>
        <w:spacing w:after="0"/>
        <w:ind w:left="0"/>
        <w:jc w:val="both"/>
      </w:pPr>
      <w:r>
        <w:rPr>
          <w:rFonts w:ascii="Times New Roman"/>
          <w:b w:val="false"/>
          <w:i w:val="false"/>
          <w:color w:val="000000"/>
          <w:sz w:val="28"/>
        </w:rPr>
        <w:t>
      Проекты по обустройству контейнерных площадок для многоквартирного жилого сектора должны быть унифицированы и учитывать интересы предприятий по сбору и вывозу отходов, а также соответствовать санитарным нормативам по сбору коммунальных отходов.</w:t>
      </w:r>
    </w:p>
    <w:bookmarkEnd w:id="191"/>
    <w:bookmarkStart w:name="z197" w:id="192"/>
    <w:p>
      <w:pPr>
        <w:spacing w:after="0"/>
        <w:ind w:left="0"/>
        <w:jc w:val="both"/>
      </w:pPr>
      <w:r>
        <w:rPr>
          <w:rFonts w:ascii="Times New Roman"/>
          <w:b w:val="false"/>
          <w:i w:val="false"/>
          <w:color w:val="000000"/>
          <w:sz w:val="28"/>
        </w:rPr>
        <w:t>
      Для решения проблемы с биоразлагаемыми отходами необходимо предусмотреть биокомпостирование пищевых и других органических отходов (например, отходов сельского хозяйства, навоза) на полигонах ТБО или энергетическую утилизацию таких отходов с соблюдением экологических требований.</w:t>
      </w:r>
    </w:p>
    <w:bookmarkEnd w:id="192"/>
    <w:bookmarkStart w:name="z198" w:id="193"/>
    <w:p>
      <w:pPr>
        <w:spacing w:after="0"/>
        <w:ind w:left="0"/>
        <w:jc w:val="both"/>
      </w:pPr>
      <w:r>
        <w:rPr>
          <w:rFonts w:ascii="Times New Roman"/>
          <w:b w:val="false"/>
          <w:i w:val="false"/>
          <w:color w:val="000000"/>
          <w:sz w:val="28"/>
        </w:rPr>
        <w:t>
      Для приема и утилизации строительных отходов (так как их размещение на полигонах коммунальных отходов запрещено экологическим законодательством) необходимо обустройство дополнительных линий - или на существующих полигонах или новые предприятия – оснащенные площадками приема, дробилками и грохотами для разделения на фракции и складами итоговой продукции, с последующим использованием полученных материалов на собственные нужды полигона (при послойной изоляции или рекультивации отработанных карт), или для отпуска сторонним потребителям. Переработка строительных отходов обязательно должная включать сортировочные комплексы для доизвлечения металлов (например, арматуры). Использование строительных отходов для изоляции депонированных на полигонах отходов и для последующей рекультивации позволит снизить использование природной почвы и грунта.</w:t>
      </w:r>
    </w:p>
    <w:bookmarkEnd w:id="193"/>
    <w:bookmarkStart w:name="z199" w:id="194"/>
    <w:p>
      <w:pPr>
        <w:spacing w:after="0"/>
        <w:ind w:left="0"/>
        <w:jc w:val="both"/>
      </w:pPr>
      <w:r>
        <w:rPr>
          <w:rFonts w:ascii="Times New Roman"/>
          <w:b w:val="false"/>
          <w:i w:val="false"/>
          <w:color w:val="000000"/>
          <w:sz w:val="28"/>
        </w:rPr>
        <w:t>
      Функционирование и развитие действующих полигонов коммунальных отходов должно включать в себя рекультивацию отработанных (заполненных) карт полигона (или площадей), с этапами технической рекультивации, обустройством последующего газового мониторинга и мониторинга грунтовых вод, для отслеживания процесса разложения тела отходов и его влияния на окружающую среду. И последующим этапом биологической рекультивации.</w:t>
      </w:r>
    </w:p>
    <w:bookmarkEnd w:id="194"/>
    <w:bookmarkStart w:name="z200" w:id="195"/>
    <w:p>
      <w:pPr>
        <w:spacing w:after="0"/>
        <w:ind w:left="0"/>
        <w:jc w:val="left"/>
      </w:pPr>
      <w:r>
        <w:rPr>
          <w:rFonts w:ascii="Times New Roman"/>
          <w:b/>
          <w:i w:val="false"/>
          <w:color w:val="000000"/>
        </w:rPr>
        <w:t xml:space="preserve"> 4. НЕОБХОДИМЫЕ РЕСУРСЫ</w:t>
      </w:r>
    </w:p>
    <w:bookmarkEnd w:id="195"/>
    <w:bookmarkStart w:name="z201" w:id="196"/>
    <w:p>
      <w:pPr>
        <w:spacing w:after="0"/>
        <w:ind w:left="0"/>
        <w:jc w:val="both"/>
      </w:pPr>
      <w:r>
        <w:rPr>
          <w:rFonts w:ascii="Times New Roman"/>
          <w:b w:val="false"/>
          <w:i w:val="false"/>
          <w:color w:val="000000"/>
          <w:sz w:val="28"/>
        </w:rPr>
        <w:t xml:space="preserve">
      Источниками финансирования Программы могут быть местный бюджет, в том числе в соответствии со </w:t>
      </w:r>
      <w:r>
        <w:rPr>
          <w:rFonts w:ascii="Times New Roman"/>
          <w:b w:val="false"/>
          <w:i w:val="false"/>
          <w:color w:val="000000"/>
          <w:sz w:val="28"/>
        </w:rPr>
        <w:t>статьей 29</w:t>
      </w:r>
      <w:r>
        <w:rPr>
          <w:rFonts w:ascii="Times New Roman"/>
          <w:b w:val="false"/>
          <w:i w:val="false"/>
          <w:color w:val="000000"/>
          <w:sz w:val="28"/>
        </w:rPr>
        <w:t xml:space="preserve"> Экологического кодекса РК, прямые иностранные и отечественные инвестиции, оператор расширенных обязательств производителей (импортеров) (со средств, поступивших на его банковский счет от производителей и импортеров в виде утилизационного платежа в соответствии с </w:t>
      </w:r>
      <w:r>
        <w:rPr>
          <w:rFonts w:ascii="Times New Roman"/>
          <w:b w:val="false"/>
          <w:i w:val="false"/>
          <w:color w:val="000000"/>
          <w:sz w:val="28"/>
        </w:rPr>
        <w:t>подпунктом 10)</w:t>
      </w:r>
      <w:r>
        <w:rPr>
          <w:rFonts w:ascii="Times New Roman"/>
          <w:b w:val="false"/>
          <w:i w:val="false"/>
          <w:color w:val="000000"/>
          <w:sz w:val="28"/>
        </w:rPr>
        <w:t xml:space="preserve"> пункта 1 статьи 388 Кодекса), гранты отечественных, международных финансовых экономических организаций или стран-доноров, кредиты банков второго уровня, и другие, незапрещенные законодательством Республики Казахстан источники.</w:t>
      </w:r>
    </w:p>
    <w:bookmarkEnd w:id="196"/>
    <w:bookmarkStart w:name="z202" w:id="197"/>
    <w:p>
      <w:pPr>
        <w:spacing w:after="0"/>
        <w:ind w:left="0"/>
        <w:jc w:val="both"/>
      </w:pPr>
      <w:r>
        <w:rPr>
          <w:rFonts w:ascii="Times New Roman"/>
          <w:b w:val="false"/>
          <w:i w:val="false"/>
          <w:color w:val="000000"/>
          <w:sz w:val="28"/>
        </w:rPr>
        <w:t>
      Необходимые ресурсы для каждого мероприятия установлены в "Плане мероприятий по реализации программы".</w:t>
      </w:r>
    </w:p>
    <w:bookmarkEnd w:id="197"/>
    <w:bookmarkStart w:name="z203" w:id="198"/>
    <w:p>
      <w:pPr>
        <w:spacing w:after="0"/>
        <w:ind w:left="0"/>
        <w:jc w:val="left"/>
      </w:pPr>
      <w:r>
        <w:rPr>
          <w:rFonts w:ascii="Times New Roman"/>
          <w:b/>
          <w:i w:val="false"/>
          <w:color w:val="000000"/>
        </w:rPr>
        <w:t xml:space="preserve"> 5. ПЛАН МЕРОПРИЯТИЙ ПО РЕАЛИЗАЦИИ ПРОГРАММЫ.</w:t>
      </w:r>
    </w:p>
    <w:bookmarkEnd w:id="198"/>
    <w:bookmarkStart w:name="z204" w:id="199"/>
    <w:p>
      <w:pPr>
        <w:spacing w:after="0"/>
        <w:ind w:left="0"/>
        <w:jc w:val="both"/>
      </w:pPr>
      <w:r>
        <w:rPr>
          <w:rFonts w:ascii="Times New Roman"/>
          <w:b w:val="false"/>
          <w:i w:val="false"/>
          <w:color w:val="000000"/>
          <w:sz w:val="28"/>
        </w:rPr>
        <w:t>
      План мероприятий по реализации программы управления коммунальными отходами для г. Балхаш на период 2024-2028гг.</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мероприятия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завершения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Ответственные за исполнение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исполнения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Предполагаемые расходы (тыс.тенге)/дополнительные источники (тыс.тенге)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финансирования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Ожидаемый экологический эффект от мероприятия*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2024 год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2025 год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2026 год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2027 год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2028 год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тендера на закуп услуг по проектированию и строительству полигона ТБО для населенных пунктов г. Балхаш</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 на оказание услуги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 Балхаш</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бюджетной заявке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Областной бюджет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Подготовительная работа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Ремонт и обустройство контейнерных площадок согласно СТ РК 3780-2022 в г. Балхаш</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 в эксплуатацию</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 Балхаш</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бюджетной заявке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населения о системе раздельного сбора отходов посредством публикаций, трансляций роликов в социальных сетях, средствах массовой информации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Эфирная справка, публикация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исполнительные органы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бюджетной заявке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уровня экологической культуры населения и социально-экологической ответственности. Пропаганда разумного потребления и информирование об ответственности за неправильное обращение с отходами</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договоров с лицензированными предприятиями на обслуживание контейнеров для опасных отходов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договор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города Балхаш</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бюджетной заявке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смешивания опасных отходов с остальными фракциями</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Обустройство площадок для сбора отходов по фракциям в г.Балхаш</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 в эксплуатацию</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мусоровывозящие компании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бюджетной заявке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фракций коммунальных отходов от населения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компостных установок для пищевых и органических отходов на полигоне г. Балхаш</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 в эксплуатацию</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исполнительные органы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бюджетной заявке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органических отходов, производство удобрений</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Закуп дополнительных контейнеров для раздельного сбора отходов ТБО, а также золошлака и отходов 1 класса опасности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приемки работ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исполнительные органы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бюджетной заявке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доли сортировки, переработке отходов ТБО. Снижение депонирования.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Приобретение необходимой специализированной мусоровывозящей техники для вывоза раздельнособранных фракций коммунальных отходов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ввода в эксплуатацию</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исполнительные органы. Управляющая организация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бюджетной заявке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смешивание раздельно собранных фракций отходов, пригодных для переработки</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Обнаружение и ликвидация стихийных свалок коммунальных отходов и их составляющих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ликвидации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 исполнительные органы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2024 - 2028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условиям госзакупа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Местный бюджет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экосистемы</w:t>
            </w:r>
          </w:p>
        </w:tc>
      </w:tr>
    </w:tbl>
    <w:bookmarkStart w:name="z205" w:id="200"/>
    <w:p>
      <w:pPr>
        <w:spacing w:after="0"/>
        <w:ind w:left="0"/>
        <w:jc w:val="both"/>
      </w:pPr>
      <w:r>
        <w:rPr>
          <w:rFonts w:ascii="Times New Roman"/>
          <w:b w:val="false"/>
          <w:i w:val="false"/>
          <w:color w:val="000000"/>
          <w:sz w:val="28"/>
        </w:rPr>
        <w:t>
      ПРИЛОЖЕНИЕ 1</w:t>
      </w:r>
    </w:p>
    <w:bookmarkEnd w:id="200"/>
    <w:bookmarkStart w:name="z206" w:id="201"/>
    <w:p>
      <w:pPr>
        <w:spacing w:after="0"/>
        <w:ind w:left="0"/>
        <w:jc w:val="both"/>
      </w:pPr>
      <w:r>
        <w:rPr>
          <w:rFonts w:ascii="Times New Roman"/>
          <w:b w:val="false"/>
          <w:i w:val="false"/>
          <w:color w:val="000000"/>
          <w:sz w:val="28"/>
        </w:rPr>
        <w:t>
      Фото некоторых контейнерных площадок г.Балхаш</w:t>
      </w:r>
    </w:p>
    <w:bookmarkEnd w:id="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Балхаш, ул. Спицына,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202"/>
          <w:p>
            <w:pPr>
              <w:spacing w:after="20"/>
              <w:ind w:left="20"/>
              <w:jc w:val="both"/>
            </w:pPr>
          </w:p>
          <w:bookmarkEnd w:id="202"/>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г.Балхаш, ул. Абая,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203"/>
          <w:p>
            <w:pPr>
              <w:spacing w:after="20"/>
              <w:ind w:left="20"/>
              <w:jc w:val="both"/>
            </w:pPr>
          </w:p>
          <w:bookmarkEnd w:id="203"/>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Балхаш, ул.Амангельды,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204"/>
          <w:p>
            <w:pPr>
              <w:spacing w:after="20"/>
              <w:ind w:left="20"/>
              <w:jc w:val="both"/>
            </w:pPr>
          </w:p>
          <w:bookmarkEnd w:id="204"/>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Балхаш, ул. Мира,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205"/>
          <w:p>
            <w:pPr>
              <w:spacing w:after="20"/>
              <w:ind w:left="20"/>
              <w:jc w:val="both"/>
            </w:pPr>
          </w:p>
          <w:bookmarkEnd w:id="205"/>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г.Балхаш, мкр.Сабитовой,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206"/>
          <w:p>
            <w:pPr>
              <w:spacing w:after="20"/>
              <w:ind w:left="20"/>
              <w:jc w:val="both"/>
            </w:pPr>
          </w:p>
          <w:bookmarkEnd w:id="206"/>
          <w:p>
            <w:pPr>
              <w:spacing w:after="20"/>
              <w:ind w:left="2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85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