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479d" w14:textId="aca4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Долинка, Новодолинский, Шахан города Шахтинска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2024 года № 384/16.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 и подлежит официальному опубликованию.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990 847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90 861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899 441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994 688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-3 841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3 841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поселков Долинка, Новодолинский, Шахан города Шахтинска на 2025 год предусмотрены доходы и расходы по бюджетным программам, бюджета поселка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Долинка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Новодолинский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Шахтинского городского маслихата Карагандинской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Шахтинского городского маслихата Карагандинской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Шахтинского городского маслихата Карагандинской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398/17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