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5a48" w14:textId="b455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Каркаралинского района от 19 января 2024 года № 1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19 марта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19 января 2024 года № 1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192758).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