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b50b" w14:textId="252b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13 сентября 2024 года № 24/226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7 818 898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2 473 760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87 854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5 249 751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8 713 706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163 739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260 286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96 547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- 1 058 547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1 058 547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935 642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112 304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235 209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- 1 058 547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 за счет выпуска государственных ценных бумаг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