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1f13" w14:textId="1a21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28 февраля 2024 года № 17/158 "О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сентября 2024 года № 25/245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28 февраля 2024 года № 17/158 "О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