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3b37" w14:textId="c78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154 "О бюджете сельского округа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Алга на 2024-2026 годы" от 22 декабря 2023 года № 154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81452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82152,4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финансируемые из бюджета района (города областного значения), за исключением административных штрафов, доплат, санкций, экспроприаций, налагаемых акимами областных городов, сельских поселений, сельских округов, административных штрафов, доплат, санкций, экспроприаций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