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c484" w14:textId="c4ec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Жалагашского района от 30 ноября 2021 года № 260 "Об утверждении Правил предоставления коммунальных услуг в Жалагашском районе"</w:t>
      </w:r>
    </w:p>
    <w:p>
      <w:pPr>
        <w:spacing w:after="0"/>
        <w:ind w:left="0"/>
        <w:jc w:val="both"/>
      </w:pPr>
      <w:r>
        <w:rPr>
          <w:rFonts w:ascii="Times New Roman"/>
          <w:b w:val="false"/>
          <w:i w:val="false"/>
          <w:color w:val="000000"/>
          <w:sz w:val="28"/>
        </w:rPr>
        <w:t>Постановление Жалагашского районного акимата Кызылординской области от 27 марта 2024 года № 58</w:t>
      </w:r>
    </w:p>
    <w:p>
      <w:pPr>
        <w:spacing w:after="0"/>
        <w:ind w:left="0"/>
        <w:jc w:val="both"/>
      </w:pPr>
      <w:bookmarkStart w:name="z4" w:id="0"/>
      <w:r>
        <w:rPr>
          <w:rFonts w:ascii="Times New Roman"/>
          <w:b w:val="false"/>
          <w:i w:val="false"/>
          <w:color w:val="000000"/>
          <w:sz w:val="28"/>
        </w:rPr>
        <w:t>
      Акимат Жалагашского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постановление акимата Жалагашского района от 30 ноября 2021 года </w:t>
      </w:r>
      <w:r>
        <w:rPr>
          <w:rFonts w:ascii="Times New Roman"/>
          <w:b w:val="false"/>
          <w:i w:val="false"/>
          <w:color w:val="000000"/>
          <w:sz w:val="28"/>
        </w:rPr>
        <w:t>№ 260</w:t>
      </w:r>
      <w:r>
        <w:rPr>
          <w:rFonts w:ascii="Times New Roman"/>
          <w:b w:val="false"/>
          <w:i w:val="false"/>
          <w:color w:val="000000"/>
          <w:sz w:val="28"/>
        </w:rPr>
        <w:t xml:space="preserve"> "Об утверждении Правил предоставления коммунальных услуг в Жалагашском районе"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в Жалагашском районе,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10"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11"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12"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3"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5"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6"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7"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8"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19" w:id="14"/>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0"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1"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2"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3" w:id="18"/>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4" w:id="19"/>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5"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6"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8"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29"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1"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bookmarkStart w:name="z32" w:id="27"/>
    <w:p>
      <w:pPr>
        <w:spacing w:after="0"/>
        <w:ind w:left="0"/>
        <w:jc w:val="both"/>
      </w:pPr>
      <w:r>
        <w:rPr>
          <w:rFonts w:ascii="Times New Roman"/>
          <w:b w:val="false"/>
          <w:i w:val="false"/>
          <w:color w:val="000000"/>
          <w:sz w:val="28"/>
        </w:rPr>
        <w:t>
      дополнить пунктом 3-1 следующего содержания</w:t>
      </w:r>
    </w:p>
    <w:bookmarkEnd w:id="27"/>
    <w:bookmarkStart w:name="z33" w:id="2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0"/>
    <w:bookmarkStart w:name="z37"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1"/>
    <w:bookmarkStart w:name="z38" w:id="3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2"/>
    <w:bookmarkStart w:name="z39"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4"/>
    <w:bookmarkStart w:name="z42" w:id="3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5"/>
    <w:bookmarkStart w:name="z43" w:id="3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2 к настоящим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1" w:id="40"/>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3" w:id="4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41"/>
    <w:bookmarkStart w:name="z54" w:id="4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2"/>
    <w:bookmarkStart w:name="z55" w:id="43"/>
    <w:p>
      <w:pPr>
        <w:spacing w:after="0"/>
        <w:ind w:left="0"/>
        <w:jc w:val="both"/>
      </w:pPr>
      <w:r>
        <w:rPr>
          <w:rFonts w:ascii="Times New Roman"/>
          <w:b w:val="false"/>
          <w:i w:val="false"/>
          <w:color w:val="000000"/>
          <w:sz w:val="28"/>
        </w:rPr>
        <w:t>
      2) характер ухудшения качества коммунальных услуг;</w:t>
      </w:r>
    </w:p>
    <w:bookmarkEnd w:id="43"/>
    <w:bookmarkStart w:name="z56" w:id="4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4"/>
    <w:bookmarkStart w:name="z57" w:id="4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5"/>
    <w:bookmarkStart w:name="z58" w:id="4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6"/>
    <w:bookmarkStart w:name="z59" w:id="4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7"/>
    <w:bookmarkStart w:name="z60" w:id="4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8"/>
    <w:bookmarkStart w:name="z61" w:id="4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9"/>
    <w:bookmarkStart w:name="z62" w:id="5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0"/>
    <w:bookmarkStart w:name="z63" w:id="5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1"/>
    <w:bookmarkStart w:name="z64" w:id="5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2"/>
    <w:bookmarkStart w:name="z65" w:id="5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67" w:id="54"/>
    <w:p>
      <w:pPr>
        <w:spacing w:after="0"/>
        <w:ind w:left="0"/>
        <w:jc w:val="both"/>
      </w:pPr>
      <w:r>
        <w:rPr>
          <w:rFonts w:ascii="Times New Roman"/>
          <w:b w:val="false"/>
          <w:i w:val="false"/>
          <w:color w:val="000000"/>
          <w:sz w:val="28"/>
        </w:rPr>
        <w:t>
      "37. Настоящие Правила разработаны на основе типовых правил предоставления коммунальных услуг и при необходимости дополняются иными положениями, не противоречащими действующему законодательству Республики Казахстан.";</w:t>
      </w:r>
    </w:p>
    <w:bookmarkEnd w:id="54"/>
    <w:bookmarkStart w:name="z68" w:id="55"/>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5"/>
    <w:bookmarkStart w:name="z69" w:id="56"/>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Жалагашского района.</w:t>
      </w:r>
    </w:p>
    <w:bookmarkEnd w:id="56"/>
    <w:bookmarkStart w:name="z70" w:id="57"/>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Жалагашского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Жалагашского района</w:t>
            </w:r>
            <w:r>
              <w:br/>
            </w:r>
            <w:r>
              <w:rPr>
                <w:rFonts w:ascii="Times New Roman"/>
                <w:b w:val="false"/>
                <w:i w:val="false"/>
                <w:color w:val="000000"/>
                <w:sz w:val="20"/>
              </w:rPr>
              <w:t>от "27" марта 2024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коммунальных услуг</w:t>
            </w:r>
            <w:r>
              <w:br/>
            </w:r>
            <w:r>
              <w:rPr>
                <w:rFonts w:ascii="Times New Roman"/>
                <w:b w:val="false"/>
                <w:i w:val="false"/>
                <w:color w:val="000000"/>
                <w:sz w:val="20"/>
              </w:rPr>
              <w:t>Форма</w:t>
            </w:r>
          </w:p>
        </w:tc>
      </w:tr>
    </w:tbl>
    <w:bookmarkStart w:name="z79" w:id="58"/>
    <w:p>
      <w:pPr>
        <w:spacing w:after="0"/>
        <w:ind w:left="0"/>
        <w:jc w:val="left"/>
      </w:pPr>
      <w:r>
        <w:rPr>
          <w:rFonts w:ascii="Times New Roman"/>
          <w:b/>
          <w:i w:val="false"/>
          <w:color w:val="000000"/>
        </w:rPr>
        <w:t xml:space="preserve"> Бірыңғай төлем құжаты/Единый платежный документ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Көрсетіле</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тін қызметтердің атауы/</w:t>
            </w:r>
          </w:p>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Ай басындағы сальдо/</w:t>
            </w:r>
          </w:p>
          <w:bookmarkEnd w:id="60"/>
          <w:p>
            <w:pPr>
              <w:spacing w:after="20"/>
              <w:ind w:left="20"/>
              <w:jc w:val="both"/>
            </w:pPr>
            <w:r>
              <w:rPr>
                <w:rFonts w:ascii="Times New Roman"/>
                <w:b w:val="false"/>
                <w:i w:val="false"/>
                <w:color w:val="000000"/>
                <w:sz w:val="20"/>
              </w:rPr>
              <w:t>
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1"/>
          <w:p>
            <w:pPr>
              <w:spacing w:after="20"/>
              <w:ind w:left="20"/>
              <w:jc w:val="both"/>
            </w:pPr>
            <w:r>
              <w:rPr>
                <w:rFonts w:ascii="Times New Roman"/>
                <w:b w:val="false"/>
                <w:i w:val="false"/>
                <w:color w:val="000000"/>
                <w:sz w:val="20"/>
              </w:rPr>
              <w:t>
Төлем/</w:t>
            </w:r>
          </w:p>
          <w:bookmarkEnd w:id="61"/>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2"/>
          <w:p>
            <w:pPr>
              <w:spacing w:after="20"/>
              <w:ind w:left="20"/>
              <w:jc w:val="both"/>
            </w:pPr>
            <w:r>
              <w:rPr>
                <w:rFonts w:ascii="Times New Roman"/>
                <w:b w:val="false"/>
                <w:i w:val="false"/>
                <w:color w:val="000000"/>
                <w:sz w:val="20"/>
              </w:rPr>
              <w:t>
Алдыңғы көрсеткіш/</w:t>
            </w:r>
          </w:p>
          <w:bookmarkEnd w:id="62"/>
          <w:p>
            <w:pPr>
              <w:spacing w:after="20"/>
              <w:ind w:left="20"/>
              <w:jc w:val="both"/>
            </w:pPr>
            <w:r>
              <w:rPr>
                <w:rFonts w:ascii="Times New Roman"/>
                <w:b w:val="false"/>
                <w:i w:val="false"/>
                <w:color w:val="000000"/>
                <w:sz w:val="20"/>
              </w:rPr>
              <w:t>
Предыдущее показание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3"/>
          <w:p>
            <w:pPr>
              <w:spacing w:after="20"/>
              <w:ind w:left="20"/>
              <w:jc w:val="both"/>
            </w:pPr>
            <w:r>
              <w:rPr>
                <w:rFonts w:ascii="Times New Roman"/>
                <w:b w:val="false"/>
                <w:i w:val="false"/>
                <w:color w:val="000000"/>
                <w:sz w:val="20"/>
              </w:rPr>
              <w:t>
Ағымдық көрсеткіш/</w:t>
            </w:r>
          </w:p>
          <w:bookmarkEnd w:id="63"/>
          <w:p>
            <w:pPr>
              <w:spacing w:after="20"/>
              <w:ind w:left="20"/>
              <w:jc w:val="both"/>
            </w:pPr>
            <w:r>
              <w:rPr>
                <w:rFonts w:ascii="Times New Roman"/>
                <w:b w:val="false"/>
                <w:i w:val="false"/>
                <w:color w:val="000000"/>
                <w:sz w:val="20"/>
              </w:rPr>
              <w:t>
Текущее показание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Саны/</w:t>
            </w:r>
          </w:p>
          <w:bookmarkEnd w:id="64"/>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5"/>
          <w:p>
            <w:pPr>
              <w:spacing w:after="20"/>
              <w:ind w:left="20"/>
              <w:jc w:val="both"/>
            </w:pPr>
            <w:r>
              <w:rPr>
                <w:rFonts w:ascii="Times New Roman"/>
                <w:b w:val="false"/>
                <w:i w:val="false"/>
                <w:color w:val="000000"/>
                <w:sz w:val="20"/>
              </w:rPr>
              <w:t>
Құны/</w:t>
            </w:r>
          </w:p>
          <w:bookmarkEnd w:id="65"/>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6"/>
          <w:p>
            <w:pPr>
              <w:spacing w:after="20"/>
              <w:ind w:left="20"/>
              <w:jc w:val="both"/>
            </w:pPr>
            <w:r>
              <w:rPr>
                <w:rFonts w:ascii="Times New Roman"/>
                <w:b w:val="false"/>
                <w:i w:val="false"/>
                <w:color w:val="000000"/>
                <w:sz w:val="20"/>
              </w:rPr>
              <w:t>
2023 жылғы ____ үшін есептелді/</w:t>
            </w:r>
          </w:p>
          <w:bookmarkEnd w:id="66"/>
          <w:p>
            <w:pPr>
              <w:spacing w:after="20"/>
              <w:ind w:left="20"/>
              <w:jc w:val="both"/>
            </w:pPr>
            <w:r>
              <w:rPr>
                <w:rFonts w:ascii="Times New Roman"/>
                <w:b w:val="false"/>
                <w:i w:val="false"/>
                <w:color w:val="000000"/>
                <w:sz w:val="20"/>
              </w:rPr>
              <w:t>
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7"/>
          <w:p>
            <w:pPr>
              <w:spacing w:after="20"/>
              <w:ind w:left="20"/>
              <w:jc w:val="both"/>
            </w:pPr>
            <w:r>
              <w:rPr>
                <w:rFonts w:ascii="Times New Roman"/>
                <w:b w:val="false"/>
                <w:i w:val="false"/>
                <w:color w:val="000000"/>
                <w:sz w:val="20"/>
              </w:rPr>
              <w:t>
Өсімақы/</w:t>
            </w:r>
          </w:p>
          <w:bookmarkEnd w:id="67"/>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Электроснабжение/</w:t>
            </w:r>
          </w:p>
          <w:bookmarkEnd w:id="68"/>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9"/>
          <w:p>
            <w:pPr>
              <w:spacing w:after="20"/>
              <w:ind w:left="20"/>
              <w:jc w:val="both"/>
            </w:pPr>
            <w:r>
              <w:rPr>
                <w:rFonts w:ascii="Times New Roman"/>
                <w:b w:val="false"/>
                <w:i w:val="false"/>
                <w:color w:val="000000"/>
                <w:sz w:val="20"/>
              </w:rPr>
              <w:t>
Ыстық су жүйесі/</w:t>
            </w:r>
          </w:p>
          <w:bookmarkEnd w:id="69"/>
          <w:p>
            <w:pPr>
              <w:spacing w:after="20"/>
              <w:ind w:left="20"/>
              <w:jc w:val="both"/>
            </w:pPr>
            <w:r>
              <w:rPr>
                <w:rFonts w:ascii="Times New Roman"/>
                <w:b w:val="false"/>
                <w:i w:val="false"/>
                <w:color w:val="000000"/>
                <w:sz w:val="20"/>
              </w:rPr>
              <w:t>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0"/>
          <w:p>
            <w:pPr>
              <w:spacing w:after="20"/>
              <w:ind w:left="20"/>
              <w:jc w:val="both"/>
            </w:pPr>
            <w:r>
              <w:rPr>
                <w:rFonts w:ascii="Times New Roman"/>
                <w:b w:val="false"/>
                <w:i w:val="false"/>
                <w:color w:val="000000"/>
                <w:sz w:val="20"/>
              </w:rPr>
              <w:t>
Водоснаб</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жение/</w:t>
            </w:r>
          </w:p>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Газбен жабдықтау/Газоснаб</w:t>
            </w:r>
          </w:p>
          <w:bookmarkEnd w:id="71"/>
          <w:p>
            <w:pPr>
              <w:spacing w:after="20"/>
              <w:ind w:left="20"/>
              <w:jc w:val="both"/>
            </w:pPr>
            <w:r>
              <w:rPr>
                <w:rFonts w:ascii="Times New Roman"/>
                <w:b w:val="false"/>
                <w:i w:val="false"/>
                <w:color w:val="000000"/>
                <w:sz w:val="20"/>
              </w:rPr>
              <w:t>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Лифтілерге қызмет көрсету/</w:t>
            </w:r>
          </w:p>
          <w:bookmarkEnd w:id="72"/>
          <w:p>
            <w:pPr>
              <w:spacing w:after="20"/>
              <w:ind w:left="20"/>
              <w:jc w:val="both"/>
            </w:pPr>
            <w:r>
              <w:rPr>
                <w:rFonts w:ascii="Times New Roman"/>
                <w:b w:val="false"/>
                <w:i w:val="false"/>
                <w:color w:val="000000"/>
                <w:sz w:val="20"/>
              </w:rPr>
              <w:t>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Тұрмыстық қатты қалдықтарды жинау және әкету (қоқыс әкету)/</w:t>
            </w:r>
          </w:p>
          <w:bookmarkEnd w:id="73"/>
          <w:p>
            <w:pPr>
              <w:spacing w:after="20"/>
              <w:ind w:left="20"/>
              <w:jc w:val="both"/>
            </w:pPr>
            <w:r>
              <w:rPr>
                <w:rFonts w:ascii="Times New Roman"/>
                <w:b w:val="false"/>
                <w:i w:val="false"/>
                <w:color w:val="000000"/>
                <w:sz w:val="20"/>
              </w:rPr>
              <w:t>
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4"/>
    <w:p>
      <w:pPr>
        <w:spacing w:after="0"/>
        <w:ind w:left="0"/>
        <w:jc w:val="both"/>
      </w:pPr>
      <w:r>
        <w:rPr>
          <w:rFonts w:ascii="Times New Roman"/>
          <w:b w:val="false"/>
          <w:i w:val="false"/>
          <w:color w:val="000000"/>
          <w:sz w:val="28"/>
        </w:rPr>
        <w:t>
       Төлеу мерзімі " " жыл/Срок оплаты " " года</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