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b674" w14:textId="637b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№12-2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15 мая 2024 года № 19-3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районном бюджете на 2024–2026 годы" от 25 декабря 2023 года №12-2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9 503 016,6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1 976 848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3 840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17 250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7 505 078,6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9 528 962,7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28 911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243 958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–215 047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-54 857,1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54 857,1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–243 958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–223 021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–33 920,1 тысяч тенге.".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5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№12-2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9 503 016,6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7 505 078,6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9 528 962,7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№12-2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1 725 868,7 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№12-2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сельского Дома культуры Бухарбай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сельского Дома культуры Т. Жургенова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корректировка схем развития и застройки (упрощенных генеральных планов) сельских населенных пунктов Бухарбай батыр, Мадениет, Есет батыр, разработка проекта детальной планировки участков "Наурыз" 110 га и "Дауимбай-2" 68,0 га кентаЖалагаш.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инженерных сетей на застроенной территории поселка Жалагаш (площадь 678 га в 2024 году)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подъездной автомобильной дороги районного значения к населенному пункту 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(10 улиц) в селе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Т.Бисембаева, Болебай би, Омирбай шешена, Жана Жарма, Сарман батыр в селе Есет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