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648a" w14:textId="dae6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Аламесек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Аламесек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111 376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4 825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106 551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111 376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28-7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