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df37" w14:textId="4cbd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Макпалкол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Макпалкол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100 401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92 511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100 401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28-13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28-13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