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9dd9e" w14:textId="9e9dd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Жанакорганского района от 26 декабря 2023 года № 135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15 марта 2024 года № 179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Жанакорганского района от 26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135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15 298 948,6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3 744 722,0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655,0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28 277,0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11 525 294,6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15 878 960,3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- 6 929,0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237 790,0 тысяч тенге 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244 719,0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- 573 082,7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- 573 082,7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2024 года № 179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135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15 298 948,6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3 744 722,0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1 483 870,0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11 525 294,6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11 450 368,0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11 450 368,0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15 878 960,3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3 254 472,0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2 784 803,0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2 630 372,0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1 481 412,0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Жилищно–коммунальное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2 991 763,0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спорта и развития языков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1 779 943,0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1 779 943,0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1 779 943,0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3 865 096,2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3 865 096,2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1 738 548,0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-573 082,7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573 082,7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590 361,7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590 361,7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860 411,1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270 049,4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