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2db5" w14:textId="ec82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Кожакент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Кожакент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2025 год в следующем обьеме: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319 215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15 059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304 156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319 215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бюджета- 0.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78 982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317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Кожакент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пунктов в рамках проекта " Ауыл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317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Кожакент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317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Кожакент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