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6bf" w14:textId="598f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82 572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82 572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год, передаваемый из районного бюджета в бюджет сельского округа 67 172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№319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№319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