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cf25" w14:textId="aa1c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Томенарык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Томенарык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270 069,0 тысяч тенге,в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17 597,0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220,0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–252 252,0 тысяч тенге;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280 584,0 тысяч тенге;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-10 515,0 тысяч тенге;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10 515,0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2025 год, передаваемый из районного бюджета в бюджет сельского округа 98 154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328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328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