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6c58" w14:textId="bfa6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8 декабря 2023 года № 7/71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ноября 2024 года № 16/171.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463 047 333,1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175 347 594,8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10 622 302,6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81 491,0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276 995 944,7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478 540 592,0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17 876 141,7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21 109 130,4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3 232 988,7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2 031 235,0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2 031 235,0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-35 400 635,6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35 400 635,6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18 880 155,0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5 576 359,0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22 096 839,6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2024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16,9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33,7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5,5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10,1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16,9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30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33,7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5,5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10,1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2024 год объемы целевых трансфертов из областного бюджета в бюджеты районов в сумме 11 208 896,2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1 402 398,0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210 951,2 тысяча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521 747,0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1 510 568,0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2 397 905,0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–2 244 917,0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2 920 410,0 тысяча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целевые текущие трансферты из республиканского бюджета, в сумме 13 780 381,0 тысяча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областном бюджете на 2024 год предусмотрены трансферты на развитие из республиканского бюджета в сумме 103 475 656,0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экономики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176 593 135,8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7 746 741,6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