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8c1d" w14:textId="072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22 декабря 2023 года № 10/80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11 октября 2023 года № 20/150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10 599 968,0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5 812 771,5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67 071,0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56 242,7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4 663 882,8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10 983 530,3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118 906,0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214 136,0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95 230,0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-502 468,3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502 468,3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- 214 136,0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- 100 957,2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- 389 289,5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установлены нормативы распределения доходов в районный бюджет на 2024 год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15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15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что в районный бюджет на 2024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2 754 244,0 тысяч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 2024 года №20/150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№10/80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 2024 года №20/150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№10/80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