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405d" w14:textId="0e34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по Каракиянскому району Мангистауской области на 2024 - 2028 годы</w:t>
      </w:r>
    </w:p>
    <w:p>
      <w:pPr>
        <w:spacing w:after="0"/>
        <w:ind w:left="0"/>
        <w:jc w:val="both"/>
      </w:pPr>
      <w:r>
        <w:rPr>
          <w:rFonts w:ascii="Times New Roman"/>
          <w:b w:val="false"/>
          <w:i w:val="false"/>
          <w:color w:val="000000"/>
          <w:sz w:val="28"/>
        </w:rPr>
        <w:t>Решение Каракиянского районного маслихата Мангистауской области от 21 октября 2024 года № 20/179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 пункта 3 статьи 365</w:t>
      </w:r>
      <w:r>
        <w:rPr>
          <w:rFonts w:ascii="Times New Roman"/>
          <w:b w:val="false"/>
          <w:i w:val="false"/>
          <w:color w:val="000000"/>
          <w:sz w:val="28"/>
        </w:rPr>
        <w:t xml:space="preserve"> Экологического кодекса Республики Казахстан, </w:t>
      </w:r>
      <w:r>
        <w:rPr>
          <w:rFonts w:ascii="Times New Roman"/>
          <w:b w:val="false"/>
          <w:i w:val="false"/>
          <w:color w:val="000000"/>
          <w:sz w:val="28"/>
        </w:rPr>
        <w:t>подпунктом 15) пункта 1 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приказом министра экологии, геологии и природных ресурсов Республики Казахстан от 18 мая 2023 года </w:t>
      </w:r>
      <w:r>
        <w:rPr>
          <w:rFonts w:ascii="Times New Roman"/>
          <w:b w:val="false"/>
          <w:i w:val="false"/>
          <w:color w:val="000000"/>
          <w:sz w:val="28"/>
        </w:rPr>
        <w:t>№ 154-п</w:t>
      </w:r>
      <w:r>
        <w:rPr>
          <w:rFonts w:ascii="Times New Roman"/>
          <w:b w:val="false"/>
          <w:i w:val="false"/>
          <w:color w:val="000000"/>
          <w:sz w:val="28"/>
        </w:rPr>
        <w:t xml:space="preserve"> "Об утверждении методических рекомендаций местным исполнительным органам по разработке программы по управлению коммунальными отходами", Каракиянский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программу по управлению коммунальными отходами по Каракиянскому району Мангистауской области на 2024-2028 годы.</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Каракиянского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Каракиянского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октября 2024 года № 20/179</w:t>
            </w:r>
          </w:p>
        </w:tc>
      </w:tr>
    </w:tbl>
    <w:bookmarkStart w:name="z7" w:id="3"/>
    <w:p>
      <w:pPr>
        <w:spacing w:after="0"/>
        <w:ind w:left="0"/>
        <w:jc w:val="left"/>
      </w:pPr>
      <w:r>
        <w:rPr>
          <w:rFonts w:ascii="Times New Roman"/>
          <w:b/>
          <w:i w:val="false"/>
          <w:color w:val="000000"/>
        </w:rPr>
        <w:t xml:space="preserve"> ПРОГРАММА ПО УПРАВЛЕНИЮ КОММУНАЛЬНЫМИ ОТХОДАМИ КАРАКИЯНСКОГО РАЙОНА МАНГИСТАУСКОЙ ОБЛАСТИ НА 2024-2028 ГОДЫ</w:t>
      </w:r>
    </w:p>
    <w:bookmarkEnd w:id="3"/>
    <w:p>
      <w:pPr>
        <w:spacing w:after="0"/>
        <w:ind w:left="0"/>
        <w:jc w:val="both"/>
      </w:pPr>
      <w:r>
        <w:rPr>
          <w:rFonts w:ascii="Times New Roman"/>
          <w:b w:val="false"/>
          <w:i w:val="false"/>
          <w:color w:val="000000"/>
          <w:sz w:val="28"/>
        </w:rPr>
        <w:t>
      Оглавление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СОКРАЩЕНИЙ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АНАЛИЗ ТЕКУЩЕГО СОСТОЯНИЯ УПРАВЛЕНИЯ КОММУНАЛЬНЫМИ ОТХОДАМИ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Общие сведения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Оценка существующей системы управления коммунальными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Накопление и раздельный сбор, охват вывозом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Транспортировка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Сортировка и переработка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Захоронение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Данные по выделенным средствам и проведенной работе в области управления коммунальными отходами за последние 3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Анализ системы управления отдельными видами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Выводы по анализу текущей ситуации по управлению коммунальными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Анализ сильных и слабых сторон, возможностей и угроз в секторе управления коммунальными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НАЦИОНАЛЬНОЕ ЗАКОНОДАТЕЛЬСТВО, РЕГУЛИРУЮЩЕЕ УПРАВЛЕНИЕ КОММУНАЛЬНЫМИ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Политика РК в сфере управления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Требования экологического законодательства к организации рациональной и экологически безопасной системы управления коммунальными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Компетенция местных исполнительных органов в управлении коммунальными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Требования и обязательства других субъектов в системе управления коммунальными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ЦЕЛИ, ЗАДАЧИ И ЦЕЛЕВЫЕ ПОКАЗАТЕЛИ ПРОГРАММЫ УПРАВЛЕНИЯ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Цель и задачи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Целевые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ОСНОВНЫЕ НАПРАВЛЕНИЯ РЕАЛИЗАЦИИ ПРОГРАММЫ, ПУТИ ДОСТИЖЕНИЯ ПОСТАВЛЕННЫХ ЦЕЛЕЙ И СООТВЕТСТВУЮЩИЕ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Меры по дальнейшему развитию системы сбора и транспортировки коммунальных отходов для обеспечения полного охвата населения города услугами по сбору и вывозу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Меры по совершенствованию системы раздельного сбора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Меры по развитию системы переработки и утилизации коммунальных отходов, включая специфические (пищевые, строительные и крупногабаритные отходы, ОЭЭО и пр.)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Меры по обеспечению безопасного захоронения коммунальных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Меры по повышению информированности населения по вопросам обращения с коммунальными отходами и усилению взаимодействия всех заинтересованных сторон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ПЛАН МЕРОПРИЯТИЙ ПО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МОНИТОРИНГ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НЕОБХОДИМЫЕ РЕСУРСЫ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ОЖИДАЕМЫЙ СОЦИАЛЬНО-ЭКОНОМИЧЕСКИЙ ЭФФЕКТ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Методика определения показателей Программы по управлению коммунальными отходами города Актау на 2024-2028 гг.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 ПЛАН МЕРОПРИЯТИЙ ПО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Сведения по нормам образования коммунальных отходов в разрезе и потребность в контейнерах и мусоровозах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ЛИТЕРАТУРЫ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left"/>
      </w:pPr>
      <w:r>
        <w:rPr>
          <w:rFonts w:ascii="Times New Roman"/>
          <w:b/>
          <w:i w:val="false"/>
          <w:color w:val="000000"/>
        </w:rPr>
        <w:t xml:space="preserve"> СПИСОК СОКРАЩЕНИЙ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"Жасыл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Крупногабаритные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по переходу Республики Казахстан к "зеленой экономике"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Контейнерная площадка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Мусоровывозящая организация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Мусоросортировочный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МЦЗТ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"Международный центр зеленых технологий и инвестиционных проектов"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МЭГиПР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ЖКХ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жилищно-коммунального хозяйства, пассажирского транспорта и автомобильных дорог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ОЭЭО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электронного и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Ртутьсодержащие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бытовые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природных ресурсов и регулирования природопользования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кодекс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w:t>
            </w:r>
          </w:p>
        </w:tc>
      </w:tr>
    </w:tbl>
    <w:p>
      <w:pPr>
        <w:spacing w:after="0"/>
        <w:ind w:left="0"/>
        <w:jc w:val="left"/>
      </w:pPr>
      <w:r>
        <w:rPr>
          <w:rFonts w:ascii="Times New Roman"/>
          <w:b/>
          <w:i w:val="false"/>
          <w:color w:val="000000"/>
        </w:rPr>
        <w:t xml:space="preserve"> ТЕРМИНЫ И ОПРЕДЕЛЕНИЯ</w:t>
      </w:r>
    </w:p>
    <w:bookmarkStart w:name="z8" w:id="4"/>
    <w:p>
      <w:pPr>
        <w:spacing w:after="0"/>
        <w:ind w:left="0"/>
        <w:jc w:val="both"/>
      </w:pPr>
      <w:r>
        <w:rPr>
          <w:rFonts w:ascii="Times New Roman"/>
          <w:b w:val="false"/>
          <w:i w:val="false"/>
          <w:color w:val="000000"/>
          <w:sz w:val="28"/>
        </w:rPr>
        <w:t>
      Биоразлагаемые отходы -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bookmarkEnd w:id="4"/>
    <w:bookmarkStart w:name="z9" w:id="5"/>
    <w:p>
      <w:pPr>
        <w:spacing w:after="0"/>
        <w:ind w:left="0"/>
        <w:jc w:val="both"/>
      </w:pPr>
      <w:r>
        <w:rPr>
          <w:rFonts w:ascii="Times New Roman"/>
          <w:b w:val="false"/>
          <w:i w:val="false"/>
          <w:color w:val="000000"/>
          <w:sz w:val="28"/>
        </w:rPr>
        <w:t>
      Коммунальные отходы - отходы потребления, включающие:</w:t>
      </w:r>
    </w:p>
    <w:bookmarkEnd w:id="5"/>
    <w:bookmarkStart w:name="z10" w:id="6"/>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6"/>
    <w:bookmarkStart w:name="z11" w:id="7"/>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7"/>
    <w:bookmarkStart w:name="z12" w:id="8"/>
    <w:p>
      <w:pPr>
        <w:spacing w:after="0"/>
        <w:ind w:left="0"/>
        <w:jc w:val="both"/>
      </w:pPr>
      <w:r>
        <w:rPr>
          <w:rFonts w:ascii="Times New Roman"/>
          <w:b w:val="false"/>
          <w:i w:val="false"/>
          <w:color w:val="000000"/>
          <w:sz w:val="28"/>
        </w:rPr>
        <w:t>
      Крупногабаритные отходы – отходы потребления и хозяйственной деятельности (бытовая техника, мебель и другое), утратившие свои потребительские свойства и по своим размерам исключающие возможность транспортировки на специализированных транспортных средствах.</w:t>
      </w:r>
    </w:p>
    <w:bookmarkEnd w:id="8"/>
    <w:bookmarkStart w:name="z13" w:id="9"/>
    <w:p>
      <w:pPr>
        <w:spacing w:after="0"/>
        <w:ind w:left="0"/>
        <w:jc w:val="both"/>
      </w:pPr>
      <w:r>
        <w:rPr>
          <w:rFonts w:ascii="Times New Roman"/>
          <w:b w:val="false"/>
          <w:i w:val="false"/>
          <w:color w:val="000000"/>
          <w:sz w:val="28"/>
        </w:rPr>
        <w:t>
      Отходы электронного и электрического оборудования – отнесенное к отходам, непригодное или вышедшее из употребления электронное и электрическое оборудование, в том числе его узлы, части, детали.</w:t>
      </w:r>
    </w:p>
    <w:bookmarkEnd w:id="9"/>
    <w:bookmarkStart w:name="z14" w:id="10"/>
    <w:p>
      <w:pPr>
        <w:spacing w:after="0"/>
        <w:ind w:left="0"/>
        <w:jc w:val="both"/>
      </w:pPr>
      <w:r>
        <w:rPr>
          <w:rFonts w:ascii="Times New Roman"/>
          <w:b w:val="false"/>
          <w:i w:val="false"/>
          <w:color w:val="000000"/>
          <w:sz w:val="28"/>
        </w:rPr>
        <w:t>
      Пищевые отходы - отходы, сопоставимые с отходами пищевой промышленности, образующиеся в результате производства и потребления продуктов питания.</w:t>
      </w:r>
    </w:p>
    <w:bookmarkEnd w:id="10"/>
    <w:bookmarkStart w:name="z15" w:id="11"/>
    <w:p>
      <w:pPr>
        <w:spacing w:after="0"/>
        <w:ind w:left="0"/>
        <w:jc w:val="both"/>
      </w:pPr>
      <w:r>
        <w:rPr>
          <w:rFonts w:ascii="Times New Roman"/>
          <w:b w:val="false"/>
          <w:i w:val="false"/>
          <w:color w:val="000000"/>
          <w:sz w:val="28"/>
        </w:rPr>
        <w:t>
      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11"/>
    <w:bookmarkStart w:name="z16" w:id="12"/>
    <w:p>
      <w:pPr>
        <w:spacing w:after="0"/>
        <w:ind w:left="0"/>
        <w:jc w:val="both"/>
      </w:pPr>
      <w:r>
        <w:rPr>
          <w:rFonts w:ascii="Times New Roman"/>
          <w:b w:val="false"/>
          <w:i w:val="false"/>
          <w:color w:val="000000"/>
          <w:sz w:val="28"/>
        </w:rPr>
        <w:t>
      Твердые бытовые отходы - коммунальные отходы в твердой форме.</w:t>
      </w:r>
    </w:p>
    <w:bookmarkEnd w:id="12"/>
    <w:p>
      <w:pPr>
        <w:spacing w:after="0"/>
        <w:ind w:left="0"/>
        <w:jc w:val="left"/>
      </w:pPr>
      <w:r>
        <w:rPr>
          <w:rFonts w:ascii="Times New Roman"/>
          <w:b/>
          <w:i w:val="false"/>
          <w:color w:val="000000"/>
        </w:rPr>
        <w:t xml:space="preserve"> ПАСПОРТ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по управлению коммунальными отходами Каракиянского района Мангистауской области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кодекс Республики Казахстан от 2 января 2021 года № 400-VI ЗРК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"Управление природных ресурсов и регулирования природопользования Мангистауской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разработчик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"Организация инвалидов ЭКО –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Каракиянского района, Мангистауской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1)дальнейшее развитие системы сбора и транспортировки коммунальных отходов для обеспечения полного охвата населения города услугами по сбору и вывозу отходов;</w:t>
            </w:r>
          </w:p>
          <w:p>
            <w:pPr>
              <w:spacing w:after="20"/>
              <w:ind w:left="20"/>
              <w:jc w:val="both"/>
            </w:pPr>
            <w:r>
              <w:rPr>
                <w:rFonts w:ascii="Times New Roman"/>
                <w:b w:val="false"/>
                <w:i w:val="false"/>
                <w:color w:val="000000"/>
                <w:sz w:val="20"/>
              </w:rPr>
              <w:t>
2)совершенствование системы раздельного сбора отходов;</w:t>
            </w:r>
          </w:p>
          <w:p>
            <w:pPr>
              <w:spacing w:after="20"/>
              <w:ind w:left="20"/>
              <w:jc w:val="both"/>
            </w:pPr>
            <w:r>
              <w:rPr>
                <w:rFonts w:ascii="Times New Roman"/>
                <w:b w:val="false"/>
                <w:i w:val="false"/>
                <w:color w:val="000000"/>
                <w:sz w:val="20"/>
              </w:rPr>
              <w:t>
3)развитие системы переработки и утилизации коммунальных отходов, включая специфические (пищевые, строительные и крупногабаритные отходы, отходы электронного и электрического оборудования и пр.);</w:t>
            </w:r>
          </w:p>
          <w:p>
            <w:pPr>
              <w:spacing w:after="20"/>
              <w:ind w:left="20"/>
              <w:jc w:val="both"/>
            </w:pPr>
            <w:r>
              <w:rPr>
                <w:rFonts w:ascii="Times New Roman"/>
                <w:b w:val="false"/>
                <w:i w:val="false"/>
                <w:color w:val="000000"/>
                <w:sz w:val="20"/>
              </w:rPr>
              <w:t>
4)обеспечение безопасного захоронения коммунальных отходов;</w:t>
            </w:r>
          </w:p>
          <w:p>
            <w:pPr>
              <w:spacing w:after="20"/>
              <w:ind w:left="20"/>
              <w:jc w:val="both"/>
            </w:pPr>
            <w:r>
              <w:rPr>
                <w:rFonts w:ascii="Times New Roman"/>
                <w:b w:val="false"/>
                <w:i w:val="false"/>
                <w:color w:val="000000"/>
                <w:sz w:val="20"/>
              </w:rPr>
              <w:t>
5)повышение информированности населения по вопросам обращения с коммунальными отходами и усиление взаимодействия всех заинтересованных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качества предоставляемых услуг в сфере управления коммунальными отходами;</w:t>
            </w:r>
          </w:p>
          <w:p>
            <w:pPr>
              <w:spacing w:after="20"/>
              <w:ind w:left="20"/>
              <w:jc w:val="both"/>
            </w:pPr>
            <w:r>
              <w:rPr>
                <w:rFonts w:ascii="Times New Roman"/>
                <w:b w:val="false"/>
                <w:i w:val="false"/>
                <w:color w:val="000000"/>
                <w:sz w:val="20"/>
              </w:rPr>
              <w:t>
•увеличен объем раздельного сбора, сортировки и переработки коммунальных отходов;</w:t>
            </w:r>
          </w:p>
          <w:p>
            <w:pPr>
              <w:spacing w:after="20"/>
              <w:ind w:left="20"/>
              <w:jc w:val="both"/>
            </w:pPr>
            <w:r>
              <w:rPr>
                <w:rFonts w:ascii="Times New Roman"/>
                <w:b w:val="false"/>
                <w:i w:val="false"/>
                <w:color w:val="000000"/>
                <w:sz w:val="20"/>
              </w:rPr>
              <w:t>
•минимизировано негативное влияние коммунальных отходов на окружающую среду;</w:t>
            </w:r>
          </w:p>
          <w:p>
            <w:pPr>
              <w:spacing w:after="20"/>
              <w:ind w:left="20"/>
              <w:jc w:val="both"/>
            </w:pPr>
            <w:r>
              <w:rPr>
                <w:rFonts w:ascii="Times New Roman"/>
                <w:b w:val="false"/>
                <w:i w:val="false"/>
                <w:color w:val="000000"/>
                <w:sz w:val="20"/>
              </w:rPr>
              <w:t>
•улучшатся целевые показатели Каракиянского района в сфере управления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в Каракиянском районе Мангистауской области определяется в зависимости от объема бюджетных средств, предоставляемых местным исполнительным органам для финансирования мероприятий в области обращения с коммунальными отходами в соответствующий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района, отдел жилищно-коммунального хозяйства; маслихат; общественный совет; субъекты по сбору, вывозу, восстановлению и утилизации коммунальных отходов; государственные учреждения; социальные объекты; юридические лица; индивидуальные предприниматели; неправительственные организации, население и другие заинтересованные лица</w:t>
            </w:r>
          </w:p>
        </w:tc>
      </w:tr>
    </w:tbl>
    <w:p>
      <w:pPr>
        <w:spacing w:after="0"/>
        <w:ind w:left="0"/>
        <w:jc w:val="left"/>
      </w:pPr>
      <w:r>
        <w:rPr>
          <w:rFonts w:ascii="Times New Roman"/>
          <w:b/>
          <w:i w:val="false"/>
          <w:color w:val="000000"/>
        </w:rPr>
        <w:t xml:space="preserve"> ВВЕДЕНИЕ</w:t>
      </w:r>
    </w:p>
    <w:bookmarkStart w:name="z17" w:id="13"/>
    <w:p>
      <w:pPr>
        <w:spacing w:after="0"/>
        <w:ind w:left="0"/>
        <w:jc w:val="both"/>
      </w:pPr>
      <w:r>
        <w:rPr>
          <w:rFonts w:ascii="Times New Roman"/>
          <w:b w:val="false"/>
          <w:i w:val="false"/>
          <w:color w:val="000000"/>
          <w:sz w:val="28"/>
        </w:rPr>
        <w:t>
      Программа управления коммунальными отходами-это стратегический документ, включающий анализ текущего состояния управления коммунальными отходами и комплекс мер, направленных на достижение целевых показателей по совершенствованию системы управления коммунальными отходами.</w:t>
      </w:r>
    </w:p>
    <w:bookmarkEnd w:id="13"/>
    <w:bookmarkStart w:name="z18" w:id="1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365</w:t>
      </w:r>
      <w:r>
        <w:rPr>
          <w:rFonts w:ascii="Times New Roman"/>
          <w:b w:val="false"/>
          <w:i w:val="false"/>
          <w:color w:val="000000"/>
          <w:sz w:val="28"/>
        </w:rPr>
        <w:t xml:space="preserve"> Экологического кодекса Республики Казахстан (далее - ЭК РК) местные исполнительные органы районов, районов районного и областного значения, районов республиканского значения (далее - МИО) организуют разработку программы управления коммунальными отходами (далее - программа). Программа утверждается местными представительными органами.</w:t>
      </w:r>
    </w:p>
    <w:bookmarkEnd w:id="14"/>
    <w:bookmarkStart w:name="z19" w:id="15"/>
    <w:p>
      <w:pPr>
        <w:spacing w:after="0"/>
        <w:ind w:left="0"/>
        <w:jc w:val="both"/>
      </w:pPr>
      <w:r>
        <w:rPr>
          <w:rFonts w:ascii="Times New Roman"/>
          <w:b w:val="false"/>
          <w:i w:val="false"/>
          <w:color w:val="000000"/>
          <w:sz w:val="28"/>
        </w:rPr>
        <w:t>
      В ходе разработки данной программы проведен анализ текущего состояния управления коммунальными отходами Каракиянского района Мангистауской области, выявлены проблемы и перспективы развития сектора управления коммунальными отходами и предложены комплексные меры по улучшению системы управления коммунальными отходами в соответствии с требованиями экологического законодательства РК.</w:t>
      </w:r>
    </w:p>
    <w:bookmarkEnd w:id="15"/>
    <w:bookmarkStart w:name="z20" w:id="16"/>
    <w:p>
      <w:pPr>
        <w:spacing w:after="0"/>
        <w:ind w:left="0"/>
        <w:jc w:val="both"/>
      </w:pPr>
      <w:r>
        <w:rPr>
          <w:rFonts w:ascii="Times New Roman"/>
          <w:b w:val="false"/>
          <w:i w:val="false"/>
          <w:color w:val="000000"/>
          <w:sz w:val="28"/>
        </w:rPr>
        <w:t xml:space="preserve">
      Программа разработана с учетом приоритетов национальных стратегических, программных и концептуальных документов, а также международного опыта. </w:t>
      </w:r>
    </w:p>
    <w:bookmarkEnd w:id="16"/>
    <w:bookmarkStart w:name="z21" w:id="17"/>
    <w:p>
      <w:pPr>
        <w:spacing w:after="0"/>
        <w:ind w:left="0"/>
        <w:jc w:val="both"/>
      </w:pPr>
      <w:r>
        <w:rPr>
          <w:rFonts w:ascii="Times New Roman"/>
          <w:b w:val="false"/>
          <w:i w:val="false"/>
          <w:color w:val="000000"/>
          <w:sz w:val="28"/>
        </w:rPr>
        <w:t>
      Реализация программы приведет к улучшению качества оказываемых услуг в сфере управления коммунальными отходами, увеличению объемов сбора, сортировки и переработки коммунальных отходов, минимизации негативного воздействия коммунальных отходов на окружающую среду, улучшению целевых показателей в области управления коммунальными отходами Каракиянского района Мангистауской области.</w:t>
      </w:r>
    </w:p>
    <w:bookmarkEnd w:id="17"/>
    <w:bookmarkStart w:name="z22" w:id="18"/>
    <w:p>
      <w:pPr>
        <w:spacing w:after="0"/>
        <w:ind w:left="0"/>
        <w:jc w:val="left"/>
      </w:pPr>
      <w:r>
        <w:rPr>
          <w:rFonts w:ascii="Times New Roman"/>
          <w:b/>
          <w:i w:val="false"/>
          <w:color w:val="000000"/>
        </w:rPr>
        <w:t xml:space="preserve"> 1.АНАЛИЗ ТЕКУЩЕГО СОСТОЯНИЯ УПРАВЛЕНИЯ КОММУНАЛЬНЫМИ ОТХОДАМИ В РАЙОНЕ</w:t>
      </w:r>
    </w:p>
    <w:bookmarkEnd w:id="18"/>
    <w:p>
      <w:pPr>
        <w:spacing w:after="0"/>
        <w:ind w:left="0"/>
        <w:jc w:val="both"/>
      </w:pPr>
      <w:r>
        <w:rPr>
          <w:rFonts w:ascii="Times New Roman"/>
          <w:b w:val="false"/>
          <w:i w:val="false"/>
          <w:color w:val="000000"/>
          <w:sz w:val="28"/>
        </w:rPr>
        <w:t>
      1.1. Общие сведения</w:t>
      </w:r>
    </w:p>
    <w:bookmarkStart w:name="z23" w:id="19"/>
    <w:p>
      <w:pPr>
        <w:spacing w:after="0"/>
        <w:ind w:left="0"/>
        <w:jc w:val="both"/>
      </w:pPr>
      <w:r>
        <w:rPr>
          <w:rFonts w:ascii="Times New Roman"/>
          <w:b w:val="false"/>
          <w:i w:val="false"/>
          <w:color w:val="000000"/>
          <w:sz w:val="28"/>
        </w:rPr>
        <w:t>
      Каракиянский район — район на юге Мангистауской области. Административный центр — село Курык.</w:t>
      </w:r>
    </w:p>
    <w:bookmarkEnd w:id="19"/>
    <w:bookmarkStart w:name="z24" w:id="20"/>
    <w:p>
      <w:pPr>
        <w:spacing w:after="0"/>
        <w:ind w:left="0"/>
        <w:jc w:val="both"/>
      </w:pPr>
      <w:r>
        <w:rPr>
          <w:rFonts w:ascii="Times New Roman"/>
          <w:b w:val="false"/>
          <w:i w:val="false"/>
          <w:color w:val="000000"/>
          <w:sz w:val="28"/>
        </w:rPr>
        <w:t>
      Западная часть района омывается Каспийским морем, Казахским заливом. На территории района находится впадина Карагие, которая ниже уровня моря на 132 м. до 1993 года носил название Ералиевский район. Каракиянский район состоит из 7 сельских округов, в составе которых находится 9 сҰл:</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чел.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НаселҰнные пункты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Курык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Курык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Жетыбай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Жетыбай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Мунайшы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Мунайшы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Сенек, село Аккудук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Бостан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Куланды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Куланды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Болашак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Болашак, село Бопай</w:t>
            </w:r>
          </w:p>
        </w:tc>
      </w:tr>
    </w:tbl>
    <w:bookmarkStart w:name="z25" w:id="21"/>
    <w:p>
      <w:pPr>
        <w:spacing w:after="0"/>
        <w:ind w:left="0"/>
        <w:jc w:val="both"/>
      </w:pPr>
      <w:r>
        <w:rPr>
          <w:rFonts w:ascii="Times New Roman"/>
          <w:b w:val="false"/>
          <w:i w:val="false"/>
          <w:color w:val="000000"/>
          <w:sz w:val="28"/>
        </w:rPr>
        <w:t>
      Общая численность населения Каракиянского района составляет - 37 187 человека, ежегодный прирост населения за последние 2 года - примерно 2-2,5 %.</w:t>
      </w:r>
    </w:p>
    <w:bookmarkEnd w:id="21"/>
    <w:bookmarkStart w:name="z26" w:id="22"/>
    <w:p>
      <w:pPr>
        <w:spacing w:after="0"/>
        <w:ind w:left="0"/>
        <w:jc w:val="both"/>
      </w:pPr>
      <w:r>
        <w:rPr>
          <w:rFonts w:ascii="Times New Roman"/>
          <w:b w:val="false"/>
          <w:i w:val="false"/>
          <w:color w:val="000000"/>
          <w:sz w:val="28"/>
        </w:rPr>
        <w:t>
      Согласно данным министерства экологии, геологии и природных ресурсов РК (далее - ЭГТРМ РК 2021) в 2023 году в Казахстане образуются 4,5-5 млн. твердых бытовых отходов (ТБО). Сбор и вывоз коммунальных отходов в РК по данным Бюро национальной статистики в 2023 году составил 4 142 952 млн тонн.</w:t>
      </w:r>
    </w:p>
    <w:bookmarkEnd w:id="22"/>
    <w:bookmarkStart w:name="z27" w:id="23"/>
    <w:p>
      <w:pPr>
        <w:spacing w:after="0"/>
        <w:ind w:left="0"/>
        <w:jc w:val="both"/>
      </w:pPr>
      <w:r>
        <w:rPr>
          <w:rFonts w:ascii="Times New Roman"/>
          <w:b w:val="false"/>
          <w:i w:val="false"/>
          <w:color w:val="000000"/>
          <w:sz w:val="28"/>
        </w:rPr>
        <w:t>
      Согласно данным МЭГиПР РК за 2021 год услугами по сбору и вывозу ТБО по всей республике обеспечены 82% населения по Мангистауской области – 88,5%.</w:t>
      </w:r>
    </w:p>
    <w:bookmarkEnd w:id="23"/>
    <w:bookmarkStart w:name="z28" w:id="24"/>
    <w:p>
      <w:pPr>
        <w:spacing w:after="0"/>
        <w:ind w:left="0"/>
        <w:jc w:val="both"/>
      </w:pPr>
      <w:r>
        <w:rPr>
          <w:rFonts w:ascii="Times New Roman"/>
          <w:b w:val="false"/>
          <w:i w:val="false"/>
          <w:color w:val="000000"/>
          <w:sz w:val="28"/>
        </w:rPr>
        <w:t>
      Источниками образования коммунальных отходов в Каракиянском районе являются частные домохозяйства, многоквартирные дома, офисные здания, коммерческие предприятия, бизнес-центры, промышленные предприятия и общественные организации, детские сады, школы, больницы, субъекты сельского хозяйства, торговые учреждения, рынки и другие места образования коммунальных отходов.</w:t>
      </w:r>
    </w:p>
    <w:bookmarkEnd w:id="24"/>
    <w:bookmarkStart w:name="z29" w:id="25"/>
    <w:p>
      <w:pPr>
        <w:spacing w:after="0"/>
        <w:ind w:left="0"/>
        <w:jc w:val="both"/>
      </w:pPr>
      <w:r>
        <w:rPr>
          <w:rFonts w:ascii="Times New Roman"/>
          <w:b w:val="false"/>
          <w:i w:val="false"/>
          <w:color w:val="000000"/>
          <w:sz w:val="28"/>
        </w:rPr>
        <w:t>
      Основными местами складирования и хранения ТБО в Каракиянском районе Мангистауской области являются специальные полигоны ТБО:</w:t>
      </w:r>
    </w:p>
    <w:bookmarkEnd w:id="25"/>
    <w:bookmarkStart w:name="z30" w:id="26"/>
    <w:p>
      <w:pPr>
        <w:spacing w:after="0"/>
        <w:ind w:left="0"/>
        <w:jc w:val="both"/>
      </w:pPr>
      <w:r>
        <w:rPr>
          <w:rFonts w:ascii="Times New Roman"/>
          <w:b w:val="false"/>
          <w:i w:val="false"/>
          <w:color w:val="000000"/>
          <w:sz w:val="28"/>
        </w:rPr>
        <w:t>
      1) Полигон Курык. Решение акима села Курык от 09.11.2005 г. № 252 от 09.11.2005 г. акт на право постоянного землепользования 13-197-001-2010.</w:t>
      </w:r>
    </w:p>
    <w:bookmarkEnd w:id="26"/>
    <w:bookmarkStart w:name="z31" w:id="27"/>
    <w:p>
      <w:pPr>
        <w:spacing w:after="0"/>
        <w:ind w:left="0"/>
        <w:jc w:val="both"/>
      </w:pPr>
      <w:r>
        <w:rPr>
          <w:rFonts w:ascii="Times New Roman"/>
          <w:b w:val="false"/>
          <w:i w:val="false"/>
          <w:color w:val="000000"/>
          <w:sz w:val="28"/>
        </w:rPr>
        <w:t>
      2) Полигон Жетыбай. Решение акима села Жетыбай от 12.06.2013 г. № 111 акт на право постоянного землепользования 13-197-004-1087.</w:t>
      </w:r>
    </w:p>
    <w:bookmarkEnd w:id="27"/>
    <w:bookmarkStart w:name="z32" w:id="28"/>
    <w:p>
      <w:pPr>
        <w:spacing w:after="0"/>
        <w:ind w:left="0"/>
        <w:jc w:val="both"/>
      </w:pPr>
      <w:r>
        <w:rPr>
          <w:rFonts w:ascii="Times New Roman"/>
          <w:b w:val="false"/>
          <w:i w:val="false"/>
          <w:color w:val="000000"/>
          <w:sz w:val="28"/>
        </w:rPr>
        <w:t xml:space="preserve">
      Полигоны ТБО находятся на балансе ЖКХ Каракиянского района. </w:t>
      </w:r>
    </w:p>
    <w:bookmarkEnd w:id="28"/>
    <w:bookmarkStart w:name="z33" w:id="29"/>
    <w:p>
      <w:pPr>
        <w:spacing w:after="0"/>
        <w:ind w:left="0"/>
        <w:jc w:val="both"/>
      </w:pPr>
      <w:r>
        <w:rPr>
          <w:rFonts w:ascii="Times New Roman"/>
          <w:b w:val="false"/>
          <w:i w:val="false"/>
          <w:color w:val="000000"/>
          <w:sz w:val="28"/>
        </w:rPr>
        <w:t>
      В соответствии с планом развития территории Мангистауской области (далее – ПРТ) на 2021-2025 годы в селах Болашак, Мунайшы Каракиянского района в 2024-2025 годах проведено мероприятие по корректировке технико-экономического обоснования и разработке ПСД для строительства нового полигона ТБО. (взято из плана развития территории Мангистауской области)</w:t>
      </w:r>
    </w:p>
    <w:bookmarkEnd w:id="29"/>
    <w:bookmarkStart w:name="z34" w:id="30"/>
    <w:p>
      <w:pPr>
        <w:spacing w:after="0"/>
        <w:ind w:left="0"/>
        <w:jc w:val="both"/>
      </w:pPr>
      <w:r>
        <w:rPr>
          <w:rFonts w:ascii="Times New Roman"/>
          <w:b w:val="false"/>
          <w:i w:val="false"/>
          <w:color w:val="000000"/>
          <w:sz w:val="28"/>
        </w:rPr>
        <w:t xml:space="preserve">
      Согласно данным Министерства экологии, геологии и природных ресурсов РК (далее - МЭГиПР РК) ежегодно в Казахстане образуются 4,5-5 млн. ТБО. По данным Национального бюро статистики сбор и вывоз коммунальных отходов ежегодно составляет 3,5 - 4,0 млн. тонны. </w:t>
      </w:r>
    </w:p>
    <w:bookmarkEnd w:id="30"/>
    <w:bookmarkStart w:name="z35" w:id="31"/>
    <w:p>
      <w:pPr>
        <w:spacing w:after="0"/>
        <w:ind w:left="0"/>
        <w:jc w:val="both"/>
      </w:pPr>
      <w:r>
        <w:rPr>
          <w:rFonts w:ascii="Times New Roman"/>
          <w:b w:val="false"/>
          <w:i w:val="false"/>
          <w:color w:val="000000"/>
          <w:sz w:val="28"/>
        </w:rPr>
        <w:t>
      В среднем в Каракиянском районе образуются 4 500 тонн коммунальных отходов в год, при уровне охвата населения услугами вывоза ТБО 80,6% (таблица 4). За последние три года образовано и захоронено на полигоне Курык: 2021 г. – 2300,0 тн, 2022 г. - 2446,4 т., 2023 г. - 2070 т., 2024 г. 1 квартал 210 т.; на полигоне Жетыбай: 2021 г. – 1100 т., 2022 г. - 1163 т., 2023 г. - 2517 т., 2024 г. 1 квартал - 223 т.</w:t>
      </w:r>
    </w:p>
    <w:bookmarkEnd w:id="31"/>
    <w:bookmarkStart w:name="z36" w:id="32"/>
    <w:p>
      <w:pPr>
        <w:spacing w:after="0"/>
        <w:ind w:left="0"/>
        <w:jc w:val="both"/>
      </w:pPr>
      <w:r>
        <w:rPr>
          <w:rFonts w:ascii="Times New Roman"/>
          <w:b w:val="false"/>
          <w:i w:val="false"/>
          <w:color w:val="000000"/>
          <w:sz w:val="28"/>
        </w:rPr>
        <w:t>
      Таблица 1. Сбор (образование), переработка и захоронение коммунальных отходов/ТБО за 2021-2023 гг. по РК и Каракиянскому району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(Образование)2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Мангистауская область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Захоронение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37" w:id="33"/>
    <w:p>
      <w:pPr>
        <w:spacing w:after="0"/>
        <w:ind w:left="0"/>
        <w:jc w:val="both"/>
      </w:pPr>
      <w:r>
        <w:rPr>
          <w:rFonts w:ascii="Times New Roman"/>
          <w:b w:val="false"/>
          <w:i w:val="false"/>
          <w:color w:val="000000"/>
          <w:sz w:val="28"/>
        </w:rPr>
        <w:t xml:space="preserve">
      Одной из основных проблем является недостаточная развитость инфраструктуры для переработки и утилизации отходов. Проблемы обращения с отходами остаются нерешенными в связи с отсутствием или недостаточным развитием необходимой для данной территории инфраструктуры. </w:t>
      </w:r>
    </w:p>
    <w:bookmarkEnd w:id="33"/>
    <w:bookmarkStart w:name="z38" w:id="34"/>
    <w:p>
      <w:pPr>
        <w:spacing w:after="0"/>
        <w:ind w:left="0"/>
        <w:jc w:val="both"/>
      </w:pPr>
      <w:r>
        <w:rPr>
          <w:rFonts w:ascii="Times New Roman"/>
          <w:b w:val="false"/>
          <w:i w:val="false"/>
          <w:color w:val="000000"/>
          <w:sz w:val="28"/>
        </w:rPr>
        <w:t xml:space="preserve">
      В существующую инфраструктуру по переработке отходов в Каракиянском районе входят 17 контейнерных площадок. Оборудованных мест для раздельного сбора отходов нет. Необходимо усилить работу по привлечению предпринимателей района в сферу обращения с отходами. </w:t>
      </w:r>
    </w:p>
    <w:bookmarkEnd w:id="34"/>
    <w:bookmarkStart w:name="z39" w:id="35"/>
    <w:p>
      <w:pPr>
        <w:spacing w:after="0"/>
        <w:ind w:left="0"/>
        <w:jc w:val="both"/>
      </w:pPr>
      <w:r>
        <w:rPr>
          <w:rFonts w:ascii="Times New Roman"/>
          <w:b w:val="false"/>
          <w:i w:val="false"/>
          <w:color w:val="000000"/>
          <w:sz w:val="28"/>
        </w:rPr>
        <w:t xml:space="preserve">
      На балансе компаний по сбору и утилизации отходов Каракиянского района 12 единиц техники, нуждающейся в ежегодном ремонте. </w:t>
      </w:r>
    </w:p>
    <w:bookmarkEnd w:id="35"/>
    <w:bookmarkStart w:name="z40" w:id="36"/>
    <w:p>
      <w:pPr>
        <w:spacing w:after="0"/>
        <w:ind w:left="0"/>
        <w:jc w:val="both"/>
      </w:pPr>
      <w:r>
        <w:rPr>
          <w:rFonts w:ascii="Times New Roman"/>
          <w:b w:val="false"/>
          <w:i w:val="false"/>
          <w:color w:val="000000"/>
          <w:sz w:val="28"/>
        </w:rPr>
        <w:t>
      Программа предусматривает выделение средств на модернизацию и строительство инфраструктуры, включая сборочные пункты и системы транспортировки.</w:t>
      </w:r>
    </w:p>
    <w:bookmarkEnd w:id="36"/>
    <w:p>
      <w:pPr>
        <w:spacing w:after="0"/>
        <w:ind w:left="0"/>
        <w:jc w:val="left"/>
      </w:pPr>
      <w:r>
        <w:rPr>
          <w:rFonts w:ascii="Times New Roman"/>
          <w:b/>
          <w:i w:val="false"/>
          <w:color w:val="000000"/>
        </w:rPr>
        <w:t xml:space="preserve"> Морфологический состав</w:t>
      </w:r>
    </w:p>
    <w:bookmarkStart w:name="z41" w:id="37"/>
    <w:p>
      <w:pPr>
        <w:spacing w:after="0"/>
        <w:ind w:left="0"/>
        <w:jc w:val="both"/>
      </w:pPr>
      <w:r>
        <w:rPr>
          <w:rFonts w:ascii="Times New Roman"/>
          <w:b w:val="false"/>
          <w:i w:val="false"/>
          <w:color w:val="000000"/>
          <w:sz w:val="28"/>
        </w:rPr>
        <w:t>
      Согласно исследованию, основными фракциями, содержащимися в коммунальных отходах, являются пищевые отходы, макулатура и пластик (рис.1). Кроме того, значительная часть (24%) относится к другим отходам, включая текстиль, дерево, кость, кожу, резину, сад, улицу, средства гигиены и т. д.</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322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32200" cy="2070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879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87900" cy="2057400"/>
                          </a:xfrm>
                          <a:prstGeom prst="rect">
                            <a:avLst/>
                          </a:prstGeom>
                        </pic:spPr>
                      </pic:pic>
                    </a:graphicData>
                  </a:graphic>
                </wp:inline>
              </w:drawing>
            </w:r>
          </w:p>
          <w:p>
            <w:pPr>
              <w:spacing w:after="20"/>
              <w:ind w:left="20"/>
              <w:jc w:val="both"/>
            </w:pPr>
          </w:p>
          <w:p>
            <w:pPr>
              <w:spacing w:after="20"/>
              <w:ind w:left="20"/>
              <w:jc w:val="both"/>
            </w:pPr>
          </w:p>
        </w:tc>
      </w:tr>
    </w:tbl>
    <w:bookmarkStart w:name="z42" w:id="38"/>
    <w:p>
      <w:pPr>
        <w:spacing w:after="0"/>
        <w:ind w:left="0"/>
        <w:jc w:val="both"/>
      </w:pPr>
      <w:r>
        <w:rPr>
          <w:rFonts w:ascii="Times New Roman"/>
          <w:b w:val="false"/>
          <w:i w:val="false"/>
          <w:color w:val="000000"/>
          <w:sz w:val="28"/>
        </w:rPr>
        <w:t>
      В настоящее время в районе отсутствуют практики и мощности по переработке пищевой фракции ТБО. В связи с этим все биоразлагаемые отходы, включая пищевые отходы, уличные сметы, садовые отходы, содержащиеся в ТБО, являются полигонами. Мусорный газ на свалках, в том числе горючий метан, образующийся при разложении биоразлагаемых отходов, может привести к пожарам и взрывам.</w:t>
      </w:r>
    </w:p>
    <w:bookmarkEnd w:id="38"/>
    <w:p>
      <w:pPr>
        <w:spacing w:after="0"/>
        <w:ind w:left="0"/>
        <w:jc w:val="left"/>
      </w:pPr>
      <w:r>
        <w:rPr>
          <w:rFonts w:ascii="Times New Roman"/>
          <w:b/>
          <w:i w:val="false"/>
          <w:color w:val="000000"/>
        </w:rPr>
        <w:t xml:space="preserve"> Нормы образования и накопления коммунальных отходов</w:t>
      </w:r>
    </w:p>
    <w:bookmarkStart w:name="z43" w:id="39"/>
    <w:p>
      <w:pPr>
        <w:spacing w:after="0"/>
        <w:ind w:left="0"/>
        <w:jc w:val="both"/>
      </w:pPr>
      <w:r>
        <w:rPr>
          <w:rFonts w:ascii="Times New Roman"/>
          <w:b w:val="false"/>
          <w:i w:val="false"/>
          <w:color w:val="000000"/>
          <w:sz w:val="28"/>
        </w:rPr>
        <w:t xml:space="preserve">
      По Каракиянскому району решением Каракиянского районного маслихата Мангистауской области от 28 ноября 2022 года </w:t>
      </w:r>
      <w:r>
        <w:rPr>
          <w:rFonts w:ascii="Times New Roman"/>
          <w:b w:val="false"/>
          <w:i w:val="false"/>
          <w:color w:val="000000"/>
          <w:sz w:val="28"/>
        </w:rPr>
        <w:t>№ 20/196</w:t>
      </w:r>
      <w:r>
        <w:rPr>
          <w:rFonts w:ascii="Times New Roman"/>
          <w:b w:val="false"/>
          <w:i w:val="false"/>
          <w:color w:val="000000"/>
          <w:sz w:val="28"/>
        </w:rPr>
        <w:t xml:space="preserve"> "Об утверждении норм образования и накопления коммунальных отходов по Каракиянскому району" для благоустроенных и неблагоустроенных домовладений на 1 жителя составляет 2,29 м³. </w:t>
      </w:r>
    </w:p>
    <w:bookmarkEnd w:id="39"/>
    <w:bookmarkStart w:name="z44" w:id="40"/>
    <w:p>
      <w:pPr>
        <w:spacing w:after="0"/>
        <w:ind w:left="0"/>
        <w:jc w:val="both"/>
      </w:pPr>
      <w:r>
        <w:rPr>
          <w:rFonts w:ascii="Times New Roman"/>
          <w:b w:val="false"/>
          <w:i w:val="false"/>
          <w:color w:val="000000"/>
          <w:sz w:val="28"/>
        </w:rPr>
        <w:t>
      Таблица 2. Тарифы для населения на сбор, транспортировку, сортировку и захоронение твердых бытовых отходов по Каракиянскому району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(без налога на добавленную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тариф на единицу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кубический метр (м³)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bl>
    <w:bookmarkStart w:name="z45" w:id="41"/>
    <w:p>
      <w:pPr>
        <w:spacing w:after="0"/>
        <w:ind w:left="0"/>
        <w:jc w:val="both"/>
      </w:pPr>
      <w:r>
        <w:rPr>
          <w:rFonts w:ascii="Times New Roman"/>
          <w:b w:val="false"/>
          <w:i w:val="false"/>
          <w:color w:val="000000"/>
          <w:sz w:val="28"/>
        </w:rPr>
        <w:t>
      Действующие тарифы (таблица 2) были установлены в январе 2023 года.</w:t>
      </w:r>
    </w:p>
    <w:bookmarkEnd w:id="41"/>
    <w:bookmarkStart w:name="z46" w:id="42"/>
    <w:p>
      <w:pPr>
        <w:spacing w:after="0"/>
        <w:ind w:left="0"/>
        <w:jc w:val="both"/>
      </w:pPr>
      <w:r>
        <w:rPr>
          <w:rFonts w:ascii="Times New Roman"/>
          <w:b w:val="false"/>
          <w:i w:val="false"/>
          <w:color w:val="000000"/>
          <w:sz w:val="28"/>
        </w:rPr>
        <w:t>
      Тариф является единственным источником финансирования предприятий в области сбора, транспортировки и захоронения отходов. Коммунальные услуги дорожают с каждым годом, цены на спецтехнику, комплектующие и топливо значительно растут, но тарифы на сбор, вывоз и захоронение отходов во многих регионах не изменились в течение многих лет. Кроме того, с каждым годом население районов также увеличивается. В этой связи установление экономически обоснованного тарифа является очень важным и актуальным для развития системы управления отходами в Каракиянском районе.</w:t>
      </w:r>
    </w:p>
    <w:bookmarkEnd w:id="42"/>
    <w:bookmarkStart w:name="z47" w:id="43"/>
    <w:p>
      <w:pPr>
        <w:spacing w:after="0"/>
        <w:ind w:left="0"/>
        <w:jc w:val="both"/>
      </w:pPr>
      <w:r>
        <w:rPr>
          <w:rFonts w:ascii="Times New Roman"/>
          <w:b w:val="false"/>
          <w:i w:val="false"/>
          <w:color w:val="000000"/>
          <w:sz w:val="28"/>
        </w:rPr>
        <w:t>
      Также есть проблема с абонентским долгом. Только 60% охваченного населения оплачивают услуги. Так как, по информации представителей мусоровозных компаний (далее - МВК), задолженность по оплате услуг по сбору и вывозу ТБО составляет порядка 40%. Для проработки данного вопроса с 2021 года в компетенцию МИО в соответствии с ЭК РК входит обеспечение доступа к сведениям о регистрации населения для организаций, осуществляющих деятельность по сбору коммунальных отходов, с целью идентификации количества зарегистрированных граждан по месту жительства. Таким образом, субъектам, осуществляющим сбор и вывоз ТБО, необходимо обеспечить доступ к сведениям о регистрации населения для предоставления правильного счета за свои услуги.</w:t>
      </w:r>
    </w:p>
    <w:bookmarkEnd w:id="43"/>
    <w:bookmarkStart w:name="z48" w:id="44"/>
    <w:p>
      <w:pPr>
        <w:spacing w:after="0"/>
        <w:ind w:left="0"/>
        <w:jc w:val="both"/>
      </w:pPr>
      <w:r>
        <w:rPr>
          <w:rFonts w:ascii="Times New Roman"/>
          <w:b w:val="false"/>
          <w:i w:val="false"/>
          <w:color w:val="000000"/>
          <w:sz w:val="28"/>
        </w:rPr>
        <w:t>
      Физические лица, проживающие в жилых домах в соответствии с ЭК РК, обязаны пользоваться централизованной системой на основе публичных договоров и оплачивать услуги в соответствии с утвержденными тарифами. Однако эта норма выполняется частично. Жители частных домов предпочитают заключать индивидуальные договоры. Возможно, часть населения не знает о существовании публичного договора. Предприятиям невыгодно заключать отдельные договоры на оплату услуг по сбору и вывозу ТБО, рабочих мест, заработной платы и т.д. для сбора и вывоза ТБО, поэтому необходимо пересмотреть практику заключения отдельных договоров с населением и перейти к заключению публичного договора. МИО и МВК должны разместить на своих сайтах публичный договор и провести работу по информированию населения.</w:t>
      </w:r>
    </w:p>
    <w:bookmarkEnd w:id="44"/>
    <w:p>
      <w:pPr>
        <w:spacing w:after="0"/>
        <w:ind w:left="0"/>
        <w:jc w:val="both"/>
      </w:pPr>
      <w:r>
        <w:rPr>
          <w:rFonts w:ascii="Times New Roman"/>
          <w:b w:val="false"/>
          <w:i w:val="false"/>
          <w:color w:val="000000"/>
          <w:sz w:val="28"/>
        </w:rPr>
        <w:t>
      1.2 Оценка существующей системы управления коммунальными отходами</w:t>
      </w:r>
    </w:p>
    <w:p>
      <w:pPr>
        <w:spacing w:after="0"/>
        <w:ind w:left="0"/>
        <w:jc w:val="both"/>
      </w:pPr>
      <w:r>
        <w:rPr>
          <w:rFonts w:ascii="Times New Roman"/>
          <w:b w:val="false"/>
          <w:i w:val="false"/>
          <w:color w:val="000000"/>
          <w:sz w:val="28"/>
        </w:rPr>
        <w:t>
      1.2.1 Накопление и раздельный сбор, охват вывозом Накопление и сбор коммунальных отходов в Каракиянском районе осуществляется двумя путями:</w:t>
      </w:r>
    </w:p>
    <w:bookmarkStart w:name="z49" w:id="45"/>
    <w:p>
      <w:pPr>
        <w:spacing w:after="0"/>
        <w:ind w:left="0"/>
        <w:jc w:val="both"/>
      </w:pPr>
      <w:r>
        <w:rPr>
          <w:rFonts w:ascii="Times New Roman"/>
          <w:b w:val="false"/>
          <w:i w:val="false"/>
          <w:color w:val="000000"/>
          <w:sz w:val="28"/>
        </w:rPr>
        <w:t>
      - в контейнерах</w:t>
      </w:r>
    </w:p>
    <w:bookmarkEnd w:id="45"/>
    <w:bookmarkStart w:name="z50" w:id="46"/>
    <w:p>
      <w:pPr>
        <w:spacing w:after="0"/>
        <w:ind w:left="0"/>
        <w:jc w:val="both"/>
      </w:pPr>
      <w:r>
        <w:rPr>
          <w:rFonts w:ascii="Times New Roman"/>
          <w:b w:val="false"/>
          <w:i w:val="false"/>
          <w:color w:val="000000"/>
          <w:sz w:val="28"/>
        </w:rPr>
        <w:t xml:space="preserve">
      - бесконтейнерным (бестарным) методом - путем объезда территории и сбора отходов в пакетах/мешках, размещаемых в установленных местах, по графику. Бесконтейнерный вывоз осуществляется в частном секторе. </w:t>
      </w:r>
    </w:p>
    <w:bookmarkEnd w:id="46"/>
    <w:bookmarkStart w:name="z51" w:id="47"/>
    <w:p>
      <w:pPr>
        <w:spacing w:after="0"/>
        <w:ind w:left="0"/>
        <w:jc w:val="both"/>
      </w:pPr>
      <w:r>
        <w:rPr>
          <w:rFonts w:ascii="Times New Roman"/>
          <w:b w:val="false"/>
          <w:i w:val="false"/>
          <w:color w:val="000000"/>
          <w:sz w:val="28"/>
        </w:rPr>
        <w:t>
      Более половины имеющихся контейнеров устарели, помялись и требуют замены.</w:t>
      </w:r>
    </w:p>
    <w:bookmarkEnd w:id="47"/>
    <w:bookmarkStart w:name="z52" w:id="48"/>
    <w:p>
      <w:pPr>
        <w:spacing w:after="0"/>
        <w:ind w:left="0"/>
        <w:jc w:val="both"/>
      </w:pPr>
      <w:r>
        <w:rPr>
          <w:rFonts w:ascii="Times New Roman"/>
          <w:b w:val="false"/>
          <w:i w:val="false"/>
          <w:color w:val="000000"/>
          <w:sz w:val="28"/>
        </w:rPr>
        <w:t>
      Контейнерные площадки (далее КП) в селах требуют ремонта, во многих местах КП отсутствуют что не соответствует санитарным нормам.</w:t>
      </w:r>
    </w:p>
    <w:bookmarkEnd w:id="48"/>
    <w:bookmarkStart w:name="z53" w:id="49"/>
    <w:p>
      <w:pPr>
        <w:spacing w:after="0"/>
        <w:ind w:left="0"/>
        <w:jc w:val="both"/>
      </w:pPr>
      <w:r>
        <w:rPr>
          <w:rFonts w:ascii="Times New Roman"/>
          <w:b w:val="false"/>
          <w:i w:val="false"/>
          <w:color w:val="000000"/>
          <w:sz w:val="28"/>
        </w:rPr>
        <w:t>
      На сегодняшний день количество контейнеров в районе составляет 1428 контейнеров. В селе Курык – 535 штук, Жетыбай – 480 штук, Мунайшы - 353 штук, Сенек – 20 штук, Куланды - 20 штук, Бостан - 20 штук, в сельском округе Болашак контейнеров нет (сигнальная система). Установка новых контейнеров в районе производилась за счет государственных средств. В 2024 году планируется закупить 300 контейнеров.</w:t>
      </w:r>
    </w:p>
    <w:bookmarkEnd w:id="49"/>
    <w:bookmarkStart w:name="z54" w:id="50"/>
    <w:p>
      <w:pPr>
        <w:spacing w:after="0"/>
        <w:ind w:left="0"/>
        <w:jc w:val="both"/>
      </w:pPr>
      <w:r>
        <w:rPr>
          <w:rFonts w:ascii="Times New Roman"/>
          <w:b w:val="false"/>
          <w:i w:val="false"/>
          <w:color w:val="000000"/>
          <w:sz w:val="28"/>
        </w:rPr>
        <w:t xml:space="preserve">
      Расчетный объем контейнеров, необходимых для ТБО, составляет 234 штуки на район в год. (Отчет представлен в приложении № 3). </w:t>
      </w:r>
    </w:p>
    <w:bookmarkEnd w:id="50"/>
    <w:bookmarkStart w:name="z55" w:id="51"/>
    <w:p>
      <w:pPr>
        <w:spacing w:after="0"/>
        <w:ind w:left="0"/>
        <w:jc w:val="both"/>
      </w:pPr>
      <w:r>
        <w:rPr>
          <w:rFonts w:ascii="Times New Roman"/>
          <w:b w:val="false"/>
          <w:i w:val="false"/>
          <w:color w:val="000000"/>
          <w:sz w:val="28"/>
        </w:rPr>
        <w:t>
      Все коммунальные отходы, вывозимые с контейнерных площадок, захоронены на полигонах ТБО без сортировки, что не соответствует требованиям ЭК РК. Необходимо увеличить долю переработки и утилизации твердых бытовых отходов.</w:t>
      </w:r>
    </w:p>
    <w:bookmarkEnd w:id="51"/>
    <w:bookmarkStart w:name="z56" w:id="52"/>
    <w:p>
      <w:pPr>
        <w:spacing w:after="0"/>
        <w:ind w:left="0"/>
        <w:jc w:val="both"/>
      </w:pPr>
      <w:r>
        <w:rPr>
          <w:rFonts w:ascii="Times New Roman"/>
          <w:b w:val="false"/>
          <w:i w:val="false"/>
          <w:color w:val="000000"/>
          <w:sz w:val="28"/>
        </w:rPr>
        <w:t>
      Одной из основных проблем экологии является отсутствие полигонов для переработки и утилизации ТБО; отсутствие контейнеров для сбора и сортировки твердых бытовых отходов от населения; увеличение количества незаконных свалок в населенных пунктах. Для дальнейшего развития района необходимо увеличить долю переработки и утилизации ТБО, в первую очередь необходимо установить отдельные контейнеры для видов мусора, привлечь предпринимателей, занимающихся переработкой отходов, и использовать вторично. В программе предусмотрены данные мероприятия.</w:t>
      </w:r>
    </w:p>
    <w:bookmarkEnd w:id="52"/>
    <w:bookmarkStart w:name="z57" w:id="53"/>
    <w:p>
      <w:pPr>
        <w:spacing w:after="0"/>
        <w:ind w:left="0"/>
        <w:jc w:val="both"/>
      </w:pPr>
      <w:r>
        <w:rPr>
          <w:rFonts w:ascii="Times New Roman"/>
          <w:b w:val="false"/>
          <w:i w:val="false"/>
          <w:color w:val="000000"/>
          <w:sz w:val="28"/>
        </w:rPr>
        <w:t xml:space="preserve">
      Также в Каракиянском районе Мангистауской области существует значительное количество мест накопления несанкционированных отходов, что является серьезной экологической проблемой. </w:t>
      </w:r>
    </w:p>
    <w:bookmarkEnd w:id="53"/>
    <w:bookmarkStart w:name="z58" w:id="54"/>
    <w:p>
      <w:pPr>
        <w:spacing w:after="0"/>
        <w:ind w:left="0"/>
        <w:jc w:val="both"/>
      </w:pPr>
      <w:r>
        <w:rPr>
          <w:rFonts w:ascii="Times New Roman"/>
          <w:b w:val="false"/>
          <w:i w:val="false"/>
          <w:color w:val="000000"/>
          <w:sz w:val="28"/>
        </w:rPr>
        <w:t xml:space="preserve">
      Это указывает на необходимость усиления контроля и внедрения более эффективных мер по предотвращению образования новых свалок. </w:t>
      </w:r>
    </w:p>
    <w:bookmarkEnd w:id="54"/>
    <w:bookmarkStart w:name="z59" w:id="55"/>
    <w:p>
      <w:pPr>
        <w:spacing w:after="0"/>
        <w:ind w:left="0"/>
        <w:jc w:val="both"/>
      </w:pPr>
      <w:r>
        <w:rPr>
          <w:rFonts w:ascii="Times New Roman"/>
          <w:b w:val="false"/>
          <w:i w:val="false"/>
          <w:color w:val="000000"/>
          <w:sz w:val="28"/>
        </w:rPr>
        <w:t xml:space="preserve">
      Также в Каракиянском районе Мангистауской области имеется значительное количество мест сбора несанкционированных отходов, что является серьезной экологической проблемой. Это подчеркивает необходимость введения более эффективных мер для усиления контроля и предотвращения образования новых свалок. Основными причинами появления несанкционированных свалок являются отсутствие официальных мест для утилизации отходов, нехватка контейнеров для сбора твердых бытовых отходов, слабый контроль со стороны местных властей и отсутствие осведомленности общественности о правилах обращения с отходами. Многие из этих свалок возникают в результате неправильного использования коммунальных и строительных отходов. </w:t>
      </w:r>
    </w:p>
    <w:bookmarkEnd w:id="55"/>
    <w:bookmarkStart w:name="z60" w:id="56"/>
    <w:p>
      <w:pPr>
        <w:spacing w:after="0"/>
        <w:ind w:left="0"/>
        <w:jc w:val="both"/>
      </w:pPr>
      <w:r>
        <w:rPr>
          <w:rFonts w:ascii="Times New Roman"/>
          <w:b w:val="false"/>
          <w:i w:val="false"/>
          <w:color w:val="000000"/>
          <w:sz w:val="28"/>
        </w:rPr>
        <w:t xml:space="preserve">
      Местные власти совместно с общественными организациями и эко-активистами проводят рейды и информационные кампании, направленные на выявление и ликвидацию несанкционированных свалок. </w:t>
      </w:r>
    </w:p>
    <w:bookmarkEnd w:id="56"/>
    <w:bookmarkStart w:name="z61" w:id="57"/>
    <w:p>
      <w:pPr>
        <w:spacing w:after="0"/>
        <w:ind w:left="0"/>
        <w:jc w:val="both"/>
      </w:pPr>
      <w:r>
        <w:rPr>
          <w:rFonts w:ascii="Times New Roman"/>
          <w:b w:val="false"/>
          <w:i w:val="false"/>
          <w:color w:val="000000"/>
          <w:sz w:val="28"/>
        </w:rPr>
        <w:t>
      В дополнение к усилиям по повышению экологической культуры населения, эти меры могут помочь уменьшить негативное воздействие несанкционированных свалок на окружающую среду и улучшить общее состояние обращения с отходами в этом районе.</w:t>
      </w:r>
    </w:p>
    <w:bookmarkEnd w:id="57"/>
    <w:p>
      <w:pPr>
        <w:spacing w:after="0"/>
        <w:ind w:left="0"/>
        <w:jc w:val="both"/>
      </w:pPr>
      <w:r>
        <w:rPr>
          <w:rFonts w:ascii="Times New Roman"/>
          <w:b w:val="false"/>
          <w:i w:val="false"/>
          <w:color w:val="000000"/>
          <w:sz w:val="28"/>
        </w:rPr>
        <w:t>
      1.2.2 Транспортировка</w:t>
      </w:r>
    </w:p>
    <w:bookmarkStart w:name="z62" w:id="58"/>
    <w:p>
      <w:pPr>
        <w:spacing w:after="0"/>
        <w:ind w:left="0"/>
        <w:jc w:val="both"/>
      </w:pPr>
      <w:r>
        <w:rPr>
          <w:rFonts w:ascii="Times New Roman"/>
          <w:b w:val="false"/>
          <w:i w:val="false"/>
          <w:color w:val="000000"/>
          <w:sz w:val="28"/>
        </w:rPr>
        <w:t xml:space="preserve">
      Отходы предприятий доставляются автотранспортом мусоровозных предприятий (далее – МВП), сдающих отходы по полигону ТБО. Отходы населения вывозятся 1 раз в неделю. </w:t>
      </w:r>
    </w:p>
    <w:bookmarkEnd w:id="58"/>
    <w:bookmarkStart w:name="z63" w:id="59"/>
    <w:p>
      <w:pPr>
        <w:spacing w:after="0"/>
        <w:ind w:left="0"/>
        <w:jc w:val="both"/>
      </w:pPr>
      <w:r>
        <w:rPr>
          <w:rFonts w:ascii="Times New Roman"/>
          <w:b w:val="false"/>
          <w:i w:val="false"/>
          <w:color w:val="000000"/>
          <w:sz w:val="28"/>
        </w:rPr>
        <w:t xml:space="preserve">
      В районе работают предприятия по сбору и утилизации коммунальных отходов: </w:t>
      </w:r>
    </w:p>
    <w:bookmarkEnd w:id="59"/>
    <w:bookmarkStart w:name="z64" w:id="60"/>
    <w:p>
      <w:pPr>
        <w:spacing w:after="0"/>
        <w:ind w:left="0"/>
        <w:jc w:val="both"/>
      </w:pPr>
      <w:r>
        <w:rPr>
          <w:rFonts w:ascii="Times New Roman"/>
          <w:b w:val="false"/>
          <w:i w:val="false"/>
          <w:color w:val="000000"/>
          <w:sz w:val="28"/>
        </w:rPr>
        <w:t xml:space="preserve">
      -села Курык и Жетыбай обслуживает ТОО "Каспий Бек Сервис"; </w:t>
      </w:r>
    </w:p>
    <w:bookmarkEnd w:id="60"/>
    <w:bookmarkStart w:name="z65" w:id="61"/>
    <w:p>
      <w:pPr>
        <w:spacing w:after="0"/>
        <w:ind w:left="0"/>
        <w:jc w:val="both"/>
      </w:pPr>
      <w:r>
        <w:rPr>
          <w:rFonts w:ascii="Times New Roman"/>
          <w:b w:val="false"/>
          <w:i w:val="false"/>
          <w:color w:val="000000"/>
          <w:sz w:val="28"/>
        </w:rPr>
        <w:t>
      -село Мунайшы - ТОО "Атамекен Тазалық";</w:t>
      </w:r>
    </w:p>
    <w:bookmarkEnd w:id="61"/>
    <w:bookmarkStart w:name="z66" w:id="62"/>
    <w:p>
      <w:pPr>
        <w:spacing w:after="0"/>
        <w:ind w:left="0"/>
        <w:jc w:val="both"/>
      </w:pPr>
      <w:r>
        <w:rPr>
          <w:rFonts w:ascii="Times New Roman"/>
          <w:b w:val="false"/>
          <w:i w:val="false"/>
          <w:color w:val="000000"/>
          <w:sz w:val="28"/>
        </w:rPr>
        <w:t>
      -село Бостан, село Куланды и сельский округ Болашак - ТОО "ALYM LTD":</w:t>
      </w:r>
    </w:p>
    <w:bookmarkEnd w:id="62"/>
    <w:bookmarkStart w:name="z67" w:id="63"/>
    <w:p>
      <w:pPr>
        <w:spacing w:after="0"/>
        <w:ind w:left="0"/>
        <w:jc w:val="both"/>
      </w:pPr>
      <w:r>
        <w:rPr>
          <w:rFonts w:ascii="Times New Roman"/>
          <w:b w:val="false"/>
          <w:i w:val="false"/>
          <w:color w:val="000000"/>
          <w:sz w:val="28"/>
        </w:rPr>
        <w:t>
      -село Куланды – ТОО "Ақиқат".</w:t>
      </w:r>
    </w:p>
    <w:bookmarkEnd w:id="63"/>
    <w:bookmarkStart w:name="z68" w:id="64"/>
    <w:p>
      <w:pPr>
        <w:spacing w:after="0"/>
        <w:ind w:left="0"/>
        <w:jc w:val="both"/>
      </w:pPr>
      <w:r>
        <w:rPr>
          <w:rFonts w:ascii="Times New Roman"/>
          <w:b w:val="false"/>
          <w:i w:val="false"/>
          <w:color w:val="000000"/>
          <w:sz w:val="28"/>
        </w:rPr>
        <w:t xml:space="preserve">
      Нехватка специализированной техники является серьезной проблемой для сбора и транспортировки отходов. Отсутствие современных мусоровозов и сортировочных машин затрудняет оперативное и эффективное управление отходами, особенно в отдаленных районах. Согласно проведенным расчетам, необходимое количество транспорта для Каракиянского района составит 33 единицы. </w:t>
      </w:r>
    </w:p>
    <w:bookmarkEnd w:id="64"/>
    <w:bookmarkStart w:name="z69" w:id="65"/>
    <w:p>
      <w:pPr>
        <w:spacing w:after="0"/>
        <w:ind w:left="0"/>
        <w:jc w:val="both"/>
      </w:pPr>
      <w:r>
        <w:rPr>
          <w:rFonts w:ascii="Times New Roman"/>
          <w:b w:val="false"/>
          <w:i w:val="false"/>
          <w:color w:val="000000"/>
          <w:sz w:val="28"/>
        </w:rPr>
        <w:t>
      Программой предусмотрено приобретение мусоровозов (2-3 единицы в год). Сведения по расчету необходимого приобретения мусоровозов содержатся в приложении № 3.</w:t>
      </w:r>
    </w:p>
    <w:bookmarkEnd w:id="65"/>
    <w:p>
      <w:pPr>
        <w:spacing w:after="0"/>
        <w:ind w:left="0"/>
        <w:jc w:val="both"/>
      </w:pPr>
      <w:r>
        <w:rPr>
          <w:rFonts w:ascii="Times New Roman"/>
          <w:b w:val="false"/>
          <w:i w:val="false"/>
          <w:color w:val="000000"/>
          <w:sz w:val="28"/>
        </w:rPr>
        <w:t>
      1.2.3 Сортировка и переработка</w:t>
      </w:r>
    </w:p>
    <w:bookmarkStart w:name="z70" w:id="66"/>
    <w:p>
      <w:pPr>
        <w:spacing w:after="0"/>
        <w:ind w:left="0"/>
        <w:jc w:val="both"/>
      </w:pPr>
      <w:r>
        <w:rPr>
          <w:rFonts w:ascii="Times New Roman"/>
          <w:b w:val="false"/>
          <w:i w:val="false"/>
          <w:color w:val="000000"/>
          <w:sz w:val="28"/>
        </w:rPr>
        <w:t xml:space="preserve">
      В основном жители самостоятельно сортируют и утилизируют картон, бумагу и т. д., сжигая их в домашних печах. </w:t>
      </w:r>
    </w:p>
    <w:bookmarkEnd w:id="66"/>
    <w:bookmarkStart w:name="z71" w:id="67"/>
    <w:p>
      <w:pPr>
        <w:spacing w:after="0"/>
        <w:ind w:left="0"/>
        <w:jc w:val="both"/>
      </w:pPr>
      <w:r>
        <w:rPr>
          <w:rFonts w:ascii="Times New Roman"/>
          <w:b w:val="false"/>
          <w:i w:val="false"/>
          <w:color w:val="000000"/>
          <w:sz w:val="28"/>
        </w:rPr>
        <w:t xml:space="preserve">
      Отдельно собранный пластик, бумага и картон должны быть переданы крупным коллекционерам или непосредственно переработчикам. Из-за удаленности от районного центра в Каракиянском районе не налажен сбор и сортировка пластика. </w:t>
      </w:r>
    </w:p>
    <w:bookmarkEnd w:id="67"/>
    <w:bookmarkStart w:name="z72" w:id="68"/>
    <w:p>
      <w:pPr>
        <w:spacing w:after="0"/>
        <w:ind w:left="0"/>
        <w:jc w:val="both"/>
      </w:pPr>
      <w:r>
        <w:rPr>
          <w:rFonts w:ascii="Times New Roman"/>
          <w:b w:val="false"/>
          <w:i w:val="false"/>
          <w:color w:val="000000"/>
          <w:sz w:val="28"/>
        </w:rPr>
        <w:t>
      Отходы электронного и электрооборудования (далее – ЭЭО) от населения не собираются, ЭЭО собирается у юридических лиц и передается специализированным предприятиям. Компании по ЭЭО занимаются переработкой электронного и электрооборудования, расходных материалов и комплектующих для их дальнейшей утилизации. Также используется возможность повторного использования оборудования и компонентов. Необходимо совершенствовать статистику в области сбора и переработки отходов, в том числе путем проведения информационной работы с представителями малого и среднего бизнеса по сбору и переработке отходов.</w:t>
      </w:r>
    </w:p>
    <w:bookmarkEnd w:id="68"/>
    <w:p>
      <w:pPr>
        <w:spacing w:after="0"/>
        <w:ind w:left="0"/>
        <w:jc w:val="both"/>
      </w:pPr>
      <w:r>
        <w:rPr>
          <w:rFonts w:ascii="Times New Roman"/>
          <w:b w:val="false"/>
          <w:i w:val="false"/>
          <w:color w:val="000000"/>
          <w:sz w:val="28"/>
        </w:rPr>
        <w:t>
      1.2.4 Захоронение</w:t>
      </w:r>
    </w:p>
    <w:bookmarkStart w:name="z73" w:id="69"/>
    <w:p>
      <w:pPr>
        <w:spacing w:after="0"/>
        <w:ind w:left="0"/>
        <w:jc w:val="both"/>
      </w:pPr>
      <w:r>
        <w:rPr>
          <w:rFonts w:ascii="Times New Roman"/>
          <w:b w:val="false"/>
          <w:i w:val="false"/>
          <w:color w:val="000000"/>
          <w:sz w:val="28"/>
        </w:rPr>
        <w:t xml:space="preserve">
      В Каракиянском районе действуют два полигона ТБО, организованные на действующих свалках и получившие разрешительные документы - полигон ТБО в селе Курык и полигон ТБО в селе Жетыбай. </w:t>
      </w:r>
    </w:p>
    <w:bookmarkEnd w:id="69"/>
    <w:bookmarkStart w:name="z74" w:id="70"/>
    <w:p>
      <w:pPr>
        <w:spacing w:after="0"/>
        <w:ind w:left="0"/>
        <w:jc w:val="both"/>
      </w:pPr>
      <w:r>
        <w:rPr>
          <w:rFonts w:ascii="Times New Roman"/>
          <w:b w:val="false"/>
          <w:i w:val="false"/>
          <w:color w:val="000000"/>
          <w:sz w:val="28"/>
        </w:rPr>
        <w:t>
      Земельный участок с сбросом ТБО в селе Жетыбай. В 2008 году получено заключение государственной экологической экспертизы № 301 от 15.05.2008 года на строительство полигона. Полигон заполнен на 40%.</w:t>
      </w:r>
    </w:p>
    <w:bookmarkEnd w:id="70"/>
    <w:p>
      <w:pPr>
        <w:spacing w:after="0"/>
        <w:ind w:left="0"/>
        <w:jc w:val="both"/>
      </w:pPr>
      <w:r>
        <w:rPr>
          <w:rFonts w:ascii="Times New Roman"/>
          <w:b w:val="false"/>
          <w:i w:val="false"/>
          <w:color w:val="000000"/>
          <w:sz w:val="28"/>
        </w:rPr>
        <w:t>
      Схема расположения полигона с.Жетыбай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71"/>
    <w:p>
      <w:pPr>
        <w:spacing w:after="0"/>
        <w:ind w:left="0"/>
        <w:jc w:val="both"/>
      </w:pPr>
      <w:r>
        <w:rPr>
          <w:rFonts w:ascii="Times New Roman"/>
          <w:b w:val="false"/>
          <w:i w:val="false"/>
          <w:color w:val="000000"/>
          <w:sz w:val="28"/>
        </w:rPr>
        <w:t>
      Полигон в селе Курык получил заключение от 23 августа 2006 года № 15-311/06 на рабочий проект по строительству "полигонов ТБО в селах Шетпе, Курык, Бейнеу". Полигон площадью 10,0 га начало деятельности полигона с 2013 года. На сегодняшний день нагрузка на полигон составляет 70%.</w:t>
      </w:r>
    </w:p>
    <w:bookmarkEnd w:id="71"/>
    <w:p>
      <w:pPr>
        <w:spacing w:after="0"/>
        <w:ind w:left="0"/>
        <w:jc w:val="both"/>
      </w:pPr>
      <w:r>
        <w:rPr>
          <w:rFonts w:ascii="Times New Roman"/>
          <w:b w:val="false"/>
          <w:i w:val="false"/>
          <w:color w:val="000000"/>
          <w:sz w:val="28"/>
        </w:rPr>
        <w:t>
      Схема расположения полигона Курык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6" w:id="72"/>
    <w:p>
      <w:pPr>
        <w:spacing w:after="0"/>
        <w:ind w:left="0"/>
        <w:jc w:val="both"/>
      </w:pPr>
      <w:r>
        <w:rPr>
          <w:rFonts w:ascii="Times New Roman"/>
          <w:b w:val="false"/>
          <w:i w:val="false"/>
          <w:color w:val="000000"/>
          <w:sz w:val="28"/>
        </w:rPr>
        <w:t>
      Соответственно, на данном этапе необходимо начать реализацию запланированных мероприятий (согласно ПРТ) по разработке ТЭО и ПСД для строительства новых полигонов в селах Болашак, Мунайшы Каракиянского района.</w:t>
      </w:r>
    </w:p>
    <w:bookmarkEnd w:id="72"/>
    <w:bookmarkStart w:name="z77" w:id="73"/>
    <w:p>
      <w:pPr>
        <w:spacing w:after="0"/>
        <w:ind w:left="0"/>
        <w:jc w:val="both"/>
      </w:pPr>
      <w:r>
        <w:rPr>
          <w:rFonts w:ascii="Times New Roman"/>
          <w:b w:val="false"/>
          <w:i w:val="false"/>
          <w:color w:val="000000"/>
          <w:sz w:val="28"/>
        </w:rPr>
        <w:t xml:space="preserve">
      Для существующих полигонов необходимо разработать проекты ликвидации, создать ликвидационные фонды для их дальнейшего восстановления. Полигон захоронения отходов может рассматриваться как закрытый только после выполнения должностными лицами уполномоченного органа в области охраны окружающей среды и государственного органа в сфере санитарно-эпидемиологической службы итоговой проверки на месте, оценки всей информации, предоставленной владельцем полигона, и уведомления об одобрении закрытия полигона. </w:t>
      </w:r>
    </w:p>
    <w:bookmarkEnd w:id="73"/>
    <w:bookmarkStart w:name="z78" w:id="74"/>
    <w:p>
      <w:pPr>
        <w:spacing w:after="0"/>
        <w:ind w:left="0"/>
        <w:jc w:val="both"/>
      </w:pPr>
      <w:r>
        <w:rPr>
          <w:rFonts w:ascii="Times New Roman"/>
          <w:b w:val="false"/>
          <w:i w:val="false"/>
          <w:color w:val="000000"/>
          <w:sz w:val="28"/>
        </w:rPr>
        <w:t>
      После закрытия полигона владелец полигона должен осуществлять рекультивацию территории и в течение пяти лет проводить мониторинг выбросов мусорного газа и фильтрата. Средства на восстановление нарушенных земель и последующий мониторинг поступают из ликвидационного фонда полигона. После выполнения владельцем полигона рекультивации полигона в соответствии с условиями проекта и принятия выполненных работ актом приемочной комиссии с участием уполномоченного органа в области охраны окружающей среды владелец прекращает проведение мониторинга окружающей среды.</w:t>
      </w:r>
    </w:p>
    <w:bookmarkEnd w:id="74"/>
    <w:p>
      <w:pPr>
        <w:spacing w:after="0"/>
        <w:ind w:left="0"/>
        <w:jc w:val="both"/>
      </w:pPr>
      <w:r>
        <w:rPr>
          <w:rFonts w:ascii="Times New Roman"/>
          <w:b w:val="false"/>
          <w:i w:val="false"/>
          <w:color w:val="000000"/>
          <w:sz w:val="28"/>
        </w:rPr>
        <w:t>
      1.2.5 Данные по выделенным средствам и проведенной работе в области управления коммунальными отходами за последние 3 года</w:t>
      </w:r>
    </w:p>
    <w:bookmarkStart w:name="z79" w:id="75"/>
    <w:p>
      <w:pPr>
        <w:spacing w:after="0"/>
        <w:ind w:left="0"/>
        <w:jc w:val="both"/>
      </w:pPr>
      <w:r>
        <w:rPr>
          <w:rFonts w:ascii="Times New Roman"/>
          <w:b w:val="false"/>
          <w:i w:val="false"/>
          <w:color w:val="000000"/>
          <w:sz w:val="28"/>
        </w:rPr>
        <w:t>
      Были проанализированы закупки ЖКХ по состоянию на май 2024 г. В этот же период из местного бюджета были выделены деньги на мероприятия по сокращению отходов ЖКХ района: на 2023 – 2024 годы для работы с подрядчиком ТОО "Атамекен тазалык" - 26 320 тыс.тенге; На 2024 год для работы с подрядчиком ТОО "ALYM LTD" - 6 940 364 тыс.тенге.</w:t>
      </w:r>
    </w:p>
    <w:bookmarkEnd w:id="75"/>
    <w:bookmarkStart w:name="z80" w:id="76"/>
    <w:p>
      <w:pPr>
        <w:spacing w:after="0"/>
        <w:ind w:left="0"/>
        <w:jc w:val="both"/>
      </w:pPr>
      <w:r>
        <w:rPr>
          <w:rFonts w:ascii="Times New Roman"/>
          <w:b w:val="false"/>
          <w:i w:val="false"/>
          <w:color w:val="000000"/>
          <w:sz w:val="28"/>
        </w:rPr>
        <w:t xml:space="preserve">
      Для приобретения контейнеров под раздельный сбор отходов (вторичного сырья) денежных средств не выделялось. </w:t>
      </w:r>
    </w:p>
    <w:bookmarkEnd w:id="76"/>
    <w:bookmarkStart w:name="z81" w:id="77"/>
    <w:p>
      <w:pPr>
        <w:spacing w:after="0"/>
        <w:ind w:left="0"/>
        <w:jc w:val="both"/>
      </w:pPr>
      <w:r>
        <w:rPr>
          <w:rFonts w:ascii="Times New Roman"/>
          <w:b w:val="false"/>
          <w:i w:val="false"/>
          <w:color w:val="000000"/>
          <w:sz w:val="28"/>
        </w:rPr>
        <w:t>
      Услугами по вывозу отходов в основном пользуется большинство государственных органов, самостоятельно заключающих условия вывоза и утилизации отходов за свои средства. Вывоз медицинских отходов закупается местными районными больницами на конкурсной основе.</w:t>
      </w:r>
    </w:p>
    <w:bookmarkEnd w:id="77"/>
    <w:bookmarkStart w:name="z82" w:id="78"/>
    <w:p>
      <w:pPr>
        <w:spacing w:after="0"/>
        <w:ind w:left="0"/>
        <w:jc w:val="both"/>
      </w:pPr>
      <w:r>
        <w:rPr>
          <w:rFonts w:ascii="Times New Roman"/>
          <w:b w:val="false"/>
          <w:i w:val="false"/>
          <w:color w:val="000000"/>
          <w:sz w:val="28"/>
        </w:rPr>
        <w:t>
      В районе не выделены денежные средства на мероприятия по разработке документации в области охраны окружающей среды, характеризующиеся моделью сокращения отходов, увеличения доли раздельного сбора отходов в соответствии с законодательством РК. В настоящее время необходимо планировать сбор, хранение, переработку, размещение и утилизацию отходов, разрабатывать единый план управления отходами на всех этапах работы. Необходимо постоянно проводить инвентаризацию, учет и контроль временного хранения и состояния всех возникающих видов отходов производства и потребления. Принципы единой системы управления следующие:</w:t>
      </w:r>
    </w:p>
    <w:bookmarkEnd w:id="78"/>
    <w:bookmarkStart w:name="z83" w:id="79"/>
    <w:p>
      <w:pPr>
        <w:spacing w:after="0"/>
        <w:ind w:left="0"/>
        <w:jc w:val="both"/>
      </w:pPr>
      <w:r>
        <w:rPr>
          <w:rFonts w:ascii="Times New Roman"/>
          <w:b w:val="false"/>
          <w:i w:val="false"/>
          <w:color w:val="000000"/>
          <w:sz w:val="28"/>
        </w:rPr>
        <w:t>
      1. Ведение строгого учета образующихся отходов. Контроль всех процессов в рамках жизненного цикла отходов, установление оптимальных путей утилизации отходов в соответствии с требованиями законодательства РК и международных природоохранных стандартов.</w:t>
      </w:r>
    </w:p>
    <w:bookmarkEnd w:id="79"/>
    <w:bookmarkStart w:name="z84" w:id="80"/>
    <w:p>
      <w:pPr>
        <w:spacing w:after="0"/>
        <w:ind w:left="0"/>
        <w:jc w:val="both"/>
      </w:pPr>
      <w:r>
        <w:rPr>
          <w:rFonts w:ascii="Times New Roman"/>
          <w:b w:val="false"/>
          <w:i w:val="false"/>
          <w:color w:val="000000"/>
          <w:sz w:val="28"/>
        </w:rPr>
        <w:t xml:space="preserve">
      2. Сбор и/или накопление отходов осуществляется в соответствии с нормативными документами Республики Казахстан. Для сбора отходов должны быть специально оборудованные площадки и иметь необходимое количество контейнеров. </w:t>
      </w:r>
    </w:p>
    <w:bookmarkEnd w:id="80"/>
    <w:bookmarkStart w:name="z85" w:id="81"/>
    <w:p>
      <w:pPr>
        <w:spacing w:after="0"/>
        <w:ind w:left="0"/>
        <w:jc w:val="both"/>
      </w:pPr>
      <w:r>
        <w:rPr>
          <w:rFonts w:ascii="Times New Roman"/>
          <w:b w:val="false"/>
          <w:i w:val="false"/>
          <w:color w:val="000000"/>
          <w:sz w:val="28"/>
        </w:rPr>
        <w:t>
      3. Все образующиеся отходы проходят идентификацию и паспортизацию с привлечением специализированных лабораторий.</w:t>
      </w:r>
    </w:p>
    <w:bookmarkEnd w:id="81"/>
    <w:bookmarkStart w:name="z86" w:id="82"/>
    <w:p>
      <w:pPr>
        <w:spacing w:after="0"/>
        <w:ind w:left="0"/>
        <w:jc w:val="both"/>
      </w:pPr>
      <w:r>
        <w:rPr>
          <w:rFonts w:ascii="Times New Roman"/>
          <w:b w:val="false"/>
          <w:i w:val="false"/>
          <w:color w:val="000000"/>
          <w:sz w:val="28"/>
        </w:rPr>
        <w:t xml:space="preserve">
      4. Упаковка и маркировка отходов. </w:t>
      </w:r>
    </w:p>
    <w:bookmarkEnd w:id="82"/>
    <w:bookmarkStart w:name="z87" w:id="83"/>
    <w:p>
      <w:pPr>
        <w:spacing w:after="0"/>
        <w:ind w:left="0"/>
        <w:jc w:val="both"/>
      </w:pPr>
      <w:r>
        <w:rPr>
          <w:rFonts w:ascii="Times New Roman"/>
          <w:b w:val="false"/>
          <w:i w:val="false"/>
          <w:color w:val="000000"/>
          <w:sz w:val="28"/>
        </w:rPr>
        <w:t xml:space="preserve">
      5. Транспортировка отходов осуществляется специализированными лицензированными организациями. </w:t>
      </w:r>
    </w:p>
    <w:bookmarkEnd w:id="83"/>
    <w:bookmarkStart w:name="z88" w:id="84"/>
    <w:p>
      <w:pPr>
        <w:spacing w:after="0"/>
        <w:ind w:left="0"/>
        <w:jc w:val="both"/>
      </w:pPr>
      <w:r>
        <w:rPr>
          <w:rFonts w:ascii="Times New Roman"/>
          <w:b w:val="false"/>
          <w:i w:val="false"/>
          <w:color w:val="000000"/>
          <w:sz w:val="28"/>
        </w:rPr>
        <w:t xml:space="preserve">
      6. Сбор и хранение образующихся отходов осуществляется в специализированных контейнерах и на специально оборудованных площадках. </w:t>
      </w:r>
    </w:p>
    <w:bookmarkEnd w:id="84"/>
    <w:bookmarkStart w:name="z89" w:id="85"/>
    <w:p>
      <w:pPr>
        <w:spacing w:after="0"/>
        <w:ind w:left="0"/>
        <w:jc w:val="both"/>
      </w:pPr>
      <w:r>
        <w:rPr>
          <w:rFonts w:ascii="Times New Roman"/>
          <w:b w:val="false"/>
          <w:i w:val="false"/>
          <w:color w:val="000000"/>
          <w:sz w:val="28"/>
        </w:rPr>
        <w:t xml:space="preserve">
      7. По возможности проведения вторичного использования отходов либо передачи их физическим и юридическим лицам, заинтересованным в использовании; </w:t>
      </w:r>
    </w:p>
    <w:bookmarkEnd w:id="85"/>
    <w:bookmarkStart w:name="z90" w:id="86"/>
    <w:p>
      <w:pPr>
        <w:spacing w:after="0"/>
        <w:ind w:left="0"/>
        <w:jc w:val="both"/>
      </w:pPr>
      <w:r>
        <w:rPr>
          <w:rFonts w:ascii="Times New Roman"/>
          <w:b w:val="false"/>
          <w:i w:val="false"/>
          <w:color w:val="000000"/>
          <w:sz w:val="28"/>
        </w:rPr>
        <w:t xml:space="preserve">
      8. Вывоз твердых бытовых отходов осуществляется на специально оборудованном полигоне. </w:t>
      </w:r>
    </w:p>
    <w:bookmarkEnd w:id="86"/>
    <w:bookmarkStart w:name="z91" w:id="87"/>
    <w:p>
      <w:pPr>
        <w:spacing w:after="0"/>
        <w:ind w:left="0"/>
        <w:jc w:val="both"/>
      </w:pPr>
      <w:r>
        <w:rPr>
          <w:rFonts w:ascii="Times New Roman"/>
          <w:b w:val="false"/>
          <w:i w:val="false"/>
          <w:color w:val="000000"/>
          <w:sz w:val="28"/>
        </w:rPr>
        <w:t>
      9. Отходы, не относящиеся к ТБО, передаются сторонним организациям для размещения, утилизации, обезвреживания или переработки</w:t>
      </w:r>
    </w:p>
    <w:bookmarkEnd w:id="87"/>
    <w:bookmarkStart w:name="z92" w:id="88"/>
    <w:p>
      <w:pPr>
        <w:spacing w:after="0"/>
        <w:ind w:left="0"/>
        <w:jc w:val="both"/>
      </w:pPr>
      <w:r>
        <w:rPr>
          <w:rFonts w:ascii="Times New Roman"/>
          <w:b w:val="false"/>
          <w:i w:val="false"/>
          <w:color w:val="000000"/>
          <w:sz w:val="28"/>
        </w:rPr>
        <w:t>
      10. Полигон оборудуется и используется в соответствии с законодательными требованиями РК. В целях оптимизации управления отходами организовано заключение предварительных договоров со специализированными предприятиями на вывоз отходов производства и потребления для дальнейшей переработки/использования/утилизации, что снижает или полностью устраняет загрязнение компонентов окружающей среды. После выпуска по договору подлежат переработке следующие образующиеся отходы:</w:t>
      </w:r>
    </w:p>
    <w:bookmarkEnd w:id="88"/>
    <w:bookmarkStart w:name="z93" w:id="89"/>
    <w:p>
      <w:pPr>
        <w:spacing w:after="0"/>
        <w:ind w:left="0"/>
        <w:jc w:val="both"/>
      </w:pPr>
      <w:r>
        <w:rPr>
          <w:rFonts w:ascii="Times New Roman"/>
          <w:b w:val="false"/>
          <w:i w:val="false"/>
          <w:color w:val="000000"/>
          <w:sz w:val="28"/>
        </w:rPr>
        <w:t>
      - металлолом и сварочные электроды;</w:t>
      </w:r>
    </w:p>
    <w:bookmarkEnd w:id="89"/>
    <w:bookmarkStart w:name="z94" w:id="90"/>
    <w:p>
      <w:pPr>
        <w:spacing w:after="0"/>
        <w:ind w:left="0"/>
        <w:jc w:val="both"/>
      </w:pPr>
      <w:r>
        <w:rPr>
          <w:rFonts w:ascii="Times New Roman"/>
          <w:b w:val="false"/>
          <w:i w:val="false"/>
          <w:color w:val="000000"/>
          <w:sz w:val="28"/>
        </w:rPr>
        <w:t xml:space="preserve">
      - отработанные масла используются повторно в производстве для смазки деталей; </w:t>
      </w:r>
    </w:p>
    <w:bookmarkEnd w:id="90"/>
    <w:bookmarkStart w:name="z95" w:id="91"/>
    <w:p>
      <w:pPr>
        <w:spacing w:after="0"/>
        <w:ind w:left="0"/>
        <w:jc w:val="both"/>
      </w:pPr>
      <w:r>
        <w:rPr>
          <w:rFonts w:ascii="Times New Roman"/>
          <w:b w:val="false"/>
          <w:i w:val="false"/>
          <w:color w:val="000000"/>
          <w:sz w:val="28"/>
        </w:rPr>
        <w:t>
      - картон и бумага;</w:t>
      </w:r>
    </w:p>
    <w:bookmarkEnd w:id="91"/>
    <w:bookmarkStart w:name="z96" w:id="92"/>
    <w:p>
      <w:pPr>
        <w:spacing w:after="0"/>
        <w:ind w:left="0"/>
        <w:jc w:val="both"/>
      </w:pPr>
      <w:r>
        <w:rPr>
          <w:rFonts w:ascii="Times New Roman"/>
          <w:b w:val="false"/>
          <w:i w:val="false"/>
          <w:color w:val="000000"/>
          <w:sz w:val="28"/>
        </w:rPr>
        <w:t>
      - стеклобой;</w:t>
      </w:r>
    </w:p>
    <w:bookmarkEnd w:id="92"/>
    <w:bookmarkStart w:name="z97" w:id="93"/>
    <w:p>
      <w:pPr>
        <w:spacing w:after="0"/>
        <w:ind w:left="0"/>
        <w:jc w:val="both"/>
      </w:pPr>
      <w:r>
        <w:rPr>
          <w:rFonts w:ascii="Times New Roman"/>
          <w:b w:val="false"/>
          <w:i w:val="false"/>
          <w:color w:val="000000"/>
          <w:sz w:val="28"/>
        </w:rPr>
        <w:t>
      - текстиль;</w:t>
      </w:r>
    </w:p>
    <w:bookmarkEnd w:id="93"/>
    <w:bookmarkStart w:name="z98" w:id="94"/>
    <w:p>
      <w:pPr>
        <w:spacing w:after="0"/>
        <w:ind w:left="0"/>
        <w:jc w:val="both"/>
      </w:pPr>
      <w:r>
        <w:rPr>
          <w:rFonts w:ascii="Times New Roman"/>
          <w:b w:val="false"/>
          <w:i w:val="false"/>
          <w:color w:val="000000"/>
          <w:sz w:val="28"/>
        </w:rPr>
        <w:t xml:space="preserve">
      - древесина; </w:t>
      </w:r>
    </w:p>
    <w:bookmarkEnd w:id="94"/>
    <w:bookmarkStart w:name="z99" w:id="95"/>
    <w:p>
      <w:pPr>
        <w:spacing w:after="0"/>
        <w:ind w:left="0"/>
        <w:jc w:val="both"/>
      </w:pPr>
      <w:r>
        <w:rPr>
          <w:rFonts w:ascii="Times New Roman"/>
          <w:b w:val="false"/>
          <w:i w:val="false"/>
          <w:color w:val="000000"/>
          <w:sz w:val="28"/>
        </w:rPr>
        <w:t>
      - ТБО по договору вывозится на полигон ТБО. Вещества в отходах, которые временно накапливаются на территории предприятий, не могут мигрировать в грунтовые воды и почвы, так как обеспечивается их надлежащее хранение. Выдача отходов оформляется актом приема-передачи с приложением копии паспорта отходов. Сведения о образовании и движении отходов заносятся в журнал "Учет образования и размещения отходов".</w:t>
      </w:r>
    </w:p>
    <w:bookmarkEnd w:id="95"/>
    <w:bookmarkStart w:name="z100" w:id="96"/>
    <w:p>
      <w:pPr>
        <w:spacing w:after="0"/>
        <w:ind w:left="0"/>
        <w:jc w:val="both"/>
      </w:pPr>
      <w:r>
        <w:rPr>
          <w:rFonts w:ascii="Times New Roman"/>
          <w:b w:val="false"/>
          <w:i w:val="false"/>
          <w:color w:val="000000"/>
          <w:sz w:val="28"/>
        </w:rPr>
        <w:t>
      Количественные и качественные показатели текущей ситуации с отходами за последние три года</w:t>
      </w:r>
    </w:p>
    <w:bookmarkEnd w:id="96"/>
    <w:bookmarkStart w:name="z101" w:id="97"/>
    <w:p>
      <w:pPr>
        <w:spacing w:after="0"/>
        <w:ind w:left="0"/>
        <w:jc w:val="both"/>
      </w:pPr>
      <w:r>
        <w:rPr>
          <w:rFonts w:ascii="Times New Roman"/>
          <w:b w:val="false"/>
          <w:i w:val="false"/>
          <w:color w:val="000000"/>
          <w:sz w:val="28"/>
        </w:rPr>
        <w:t>
      Порядок управления отходами производства включает весь процесс формирования отходов до их использования, утилизации, переработки, уничтожения или передачи сторонним организациям, а также процедуру составления статистической отчетности, являющейся обязательным приложением к отчету по производственному экологическому контролю.</w:t>
      </w:r>
    </w:p>
    <w:bookmarkEnd w:id="97"/>
    <w:bookmarkStart w:name="z102" w:id="98"/>
    <w:p>
      <w:pPr>
        <w:spacing w:after="0"/>
        <w:ind w:left="0"/>
        <w:jc w:val="both"/>
      </w:pPr>
      <w:r>
        <w:rPr>
          <w:rFonts w:ascii="Times New Roman"/>
          <w:b w:val="false"/>
          <w:i w:val="false"/>
          <w:color w:val="000000"/>
          <w:sz w:val="28"/>
        </w:rPr>
        <w:t xml:space="preserve">
      В связи с тем, что население не учитывает образование и самопроизвольный выброс мусора, невозможно определить объем таких штучных изделий, как пластиковые отходы, стеклянная тара и другие отходы, количественные и качественные показатели представлены путем процентного распределения общего объема твердых бытовых отходов по популярным фракциям, по данным МВО. </w:t>
      </w:r>
    </w:p>
    <w:bookmarkEnd w:id="98"/>
    <w:bookmarkStart w:name="z103" w:id="99"/>
    <w:p>
      <w:pPr>
        <w:spacing w:after="0"/>
        <w:ind w:left="0"/>
        <w:jc w:val="both"/>
      </w:pPr>
      <w:r>
        <w:rPr>
          <w:rFonts w:ascii="Times New Roman"/>
          <w:b w:val="false"/>
          <w:i w:val="false"/>
          <w:color w:val="000000"/>
          <w:sz w:val="28"/>
        </w:rPr>
        <w:t>
      Кроме того, в ходе опроса были выявлены виды и способы утилизации отходов на долю населения сельских округов. Эти данные будут использоваться при определении целей и задач настоящей программы. Население населенных пунктов показывает примерный объем образования золы и навоза. При этом более 50% таких отходов используется в быту в виде удобрений, в бытовых печах в виде твердого топлива и др.</w:t>
      </w:r>
    </w:p>
    <w:bookmarkEnd w:id="99"/>
    <w:bookmarkStart w:name="z104" w:id="100"/>
    <w:p>
      <w:pPr>
        <w:spacing w:after="0"/>
        <w:ind w:left="0"/>
        <w:jc w:val="both"/>
      </w:pPr>
      <w:r>
        <w:rPr>
          <w:rFonts w:ascii="Times New Roman"/>
          <w:b w:val="false"/>
          <w:i w:val="false"/>
          <w:color w:val="000000"/>
          <w:sz w:val="28"/>
        </w:rPr>
        <w:t>
      Количественные показатели</w:t>
      </w:r>
    </w:p>
    <w:bookmarkEnd w:id="100"/>
    <w:bookmarkStart w:name="z105" w:id="101"/>
    <w:p>
      <w:pPr>
        <w:spacing w:after="0"/>
        <w:ind w:left="0"/>
        <w:jc w:val="both"/>
      </w:pPr>
      <w:r>
        <w:rPr>
          <w:rFonts w:ascii="Times New Roman"/>
          <w:b w:val="false"/>
          <w:i w:val="false"/>
          <w:color w:val="000000"/>
          <w:sz w:val="28"/>
        </w:rPr>
        <w:t>
      По последним данным, за последние три года в Каракиянском районе наблюдается устойчивый рост объемов отходов, что обусловлено ростом численности населения и экономической активностью. В 2021 году было зарегистрировано около 3300 тонн отходов, в 2022 году-3400 тонн, а в 2023 году-4500 тонн. Эти данные подчеркивают необходимость разработки эффективных стратегий управления отходами.</w:t>
      </w:r>
    </w:p>
    <w:bookmarkEnd w:id="101"/>
    <w:bookmarkStart w:name="z106" w:id="102"/>
    <w:p>
      <w:pPr>
        <w:spacing w:after="0"/>
        <w:ind w:left="0"/>
        <w:jc w:val="both"/>
      </w:pPr>
      <w:r>
        <w:rPr>
          <w:rFonts w:ascii="Times New Roman"/>
          <w:b w:val="false"/>
          <w:i w:val="false"/>
          <w:color w:val="000000"/>
          <w:sz w:val="28"/>
        </w:rPr>
        <w:t>
      Качественные показатели</w:t>
      </w:r>
    </w:p>
    <w:bookmarkEnd w:id="102"/>
    <w:bookmarkStart w:name="z107" w:id="103"/>
    <w:p>
      <w:pPr>
        <w:spacing w:after="0"/>
        <w:ind w:left="0"/>
        <w:jc w:val="both"/>
      </w:pPr>
      <w:r>
        <w:rPr>
          <w:rFonts w:ascii="Times New Roman"/>
          <w:b w:val="false"/>
          <w:i w:val="false"/>
          <w:color w:val="000000"/>
          <w:sz w:val="28"/>
        </w:rPr>
        <w:t>
      Морфологический состав отходов включает в себя следующие категории:</w:t>
      </w:r>
    </w:p>
    <w:bookmarkEnd w:id="103"/>
    <w:bookmarkStart w:name="z108" w:id="104"/>
    <w:p>
      <w:pPr>
        <w:spacing w:after="0"/>
        <w:ind w:left="0"/>
        <w:jc w:val="both"/>
      </w:pPr>
      <w:r>
        <w:rPr>
          <w:rFonts w:ascii="Times New Roman"/>
          <w:b w:val="false"/>
          <w:i w:val="false"/>
          <w:color w:val="000000"/>
          <w:sz w:val="28"/>
        </w:rPr>
        <w:t>
      -Органические отходы (пищевые отходы) составляют около 40% от общего объема отходов.</w:t>
      </w:r>
    </w:p>
    <w:bookmarkEnd w:id="104"/>
    <w:bookmarkStart w:name="z109" w:id="105"/>
    <w:p>
      <w:pPr>
        <w:spacing w:after="0"/>
        <w:ind w:left="0"/>
        <w:jc w:val="both"/>
      </w:pPr>
      <w:r>
        <w:rPr>
          <w:rFonts w:ascii="Times New Roman"/>
          <w:b w:val="false"/>
          <w:i w:val="false"/>
          <w:color w:val="000000"/>
          <w:sz w:val="28"/>
        </w:rPr>
        <w:t>
      -Бумага и картон - 20%.</w:t>
      </w:r>
    </w:p>
    <w:bookmarkEnd w:id="105"/>
    <w:bookmarkStart w:name="z110" w:id="106"/>
    <w:p>
      <w:pPr>
        <w:spacing w:after="0"/>
        <w:ind w:left="0"/>
        <w:jc w:val="both"/>
      </w:pPr>
      <w:r>
        <w:rPr>
          <w:rFonts w:ascii="Times New Roman"/>
          <w:b w:val="false"/>
          <w:i w:val="false"/>
          <w:color w:val="000000"/>
          <w:sz w:val="28"/>
        </w:rPr>
        <w:t>
      -Пластик - 15%.</w:t>
      </w:r>
    </w:p>
    <w:bookmarkEnd w:id="106"/>
    <w:bookmarkStart w:name="z111" w:id="107"/>
    <w:p>
      <w:pPr>
        <w:spacing w:after="0"/>
        <w:ind w:left="0"/>
        <w:jc w:val="both"/>
      </w:pPr>
      <w:r>
        <w:rPr>
          <w:rFonts w:ascii="Times New Roman"/>
          <w:b w:val="false"/>
          <w:i w:val="false"/>
          <w:color w:val="000000"/>
          <w:sz w:val="28"/>
        </w:rPr>
        <w:t>
      -Металл и стекло - 10%.</w:t>
      </w:r>
    </w:p>
    <w:bookmarkEnd w:id="107"/>
    <w:bookmarkStart w:name="z112" w:id="108"/>
    <w:p>
      <w:pPr>
        <w:spacing w:after="0"/>
        <w:ind w:left="0"/>
        <w:jc w:val="both"/>
      </w:pPr>
      <w:r>
        <w:rPr>
          <w:rFonts w:ascii="Times New Roman"/>
          <w:b w:val="false"/>
          <w:i w:val="false"/>
          <w:color w:val="000000"/>
          <w:sz w:val="28"/>
        </w:rPr>
        <w:t>
      -Прочие отходы (строительные, текстильные и т.д.) - 15%.</w:t>
      </w:r>
    </w:p>
    <w:bookmarkEnd w:id="108"/>
    <w:bookmarkStart w:name="z113" w:id="109"/>
    <w:p>
      <w:pPr>
        <w:spacing w:after="0"/>
        <w:ind w:left="0"/>
        <w:jc w:val="both"/>
      </w:pPr>
      <w:r>
        <w:rPr>
          <w:rFonts w:ascii="Times New Roman"/>
          <w:b w:val="false"/>
          <w:i w:val="false"/>
          <w:color w:val="000000"/>
          <w:sz w:val="28"/>
        </w:rPr>
        <w:t xml:space="preserve">
      Исследования показывают, что житель Каракиянского района производит в среднем около 0,8 кг отходов в день. Это значение эквивалентно годовой норме около 292 кг на человека. Учитывая население района, составляющее 37 187 человек, можно сделать вывод, что общий годовой объем образования отходов составляет около 10 850 тонн. </w:t>
      </w:r>
    </w:p>
    <w:bookmarkEnd w:id="109"/>
    <w:bookmarkStart w:name="z114" w:id="110"/>
    <w:p>
      <w:pPr>
        <w:spacing w:after="0"/>
        <w:ind w:left="0"/>
        <w:jc w:val="both"/>
      </w:pPr>
      <w:r>
        <w:rPr>
          <w:rFonts w:ascii="Times New Roman"/>
          <w:b w:val="false"/>
          <w:i w:val="false"/>
          <w:color w:val="000000"/>
          <w:sz w:val="28"/>
        </w:rPr>
        <w:t xml:space="preserve">
      Динамика образования отходов также показывает, что в летний период, когда потребление товаров и услуг увеличилось, будут самые высокие значения. В зимние месяцы, наоборот, снижение объема образования отходов на 10-15% по сравнению с летним периодом. Для точного анализа и планирования обращения с отходами необходимо учитывать не только объем, но и состав отходов, включая органические отходы, бумагу, пластик, металл и стекло. Эти данные позволяют разработать эффективные меры по их сортировке, переработке и утилизации, что особенно важно для снижения негативного воздействия на окружающую среду и повышения уровня переработки. </w:t>
      </w:r>
    </w:p>
    <w:bookmarkEnd w:id="110"/>
    <w:bookmarkStart w:name="z115" w:id="111"/>
    <w:p>
      <w:pPr>
        <w:spacing w:after="0"/>
        <w:ind w:left="0"/>
        <w:jc w:val="both"/>
      </w:pPr>
      <w:r>
        <w:rPr>
          <w:rFonts w:ascii="Times New Roman"/>
          <w:b w:val="false"/>
          <w:i w:val="false"/>
          <w:color w:val="000000"/>
          <w:sz w:val="28"/>
        </w:rPr>
        <w:t>
      Таким образом, анализ скорости образования отходов в Каракиянском районе Мангистауской области показывает необходимость внедрения более эффективных систем управления отходами, что позволит не только справиться с нарастающими объемами, но и повысить уровень экологической безопасности региона.</w:t>
      </w:r>
    </w:p>
    <w:bookmarkEnd w:id="111"/>
    <w:p>
      <w:pPr>
        <w:spacing w:after="0"/>
        <w:ind w:left="0"/>
        <w:jc w:val="both"/>
      </w:pPr>
      <w:r>
        <w:rPr>
          <w:rFonts w:ascii="Times New Roman"/>
          <w:b w:val="false"/>
          <w:i w:val="false"/>
          <w:color w:val="000000"/>
          <w:sz w:val="28"/>
        </w:rPr>
        <w:t>
      1.3 Анализ системы управления отдельными видами отходов</w:t>
      </w:r>
    </w:p>
    <w:p>
      <w:pPr>
        <w:spacing w:after="0"/>
        <w:ind w:left="0"/>
        <w:jc w:val="both"/>
      </w:pPr>
      <w:r>
        <w:rPr>
          <w:rFonts w:ascii="Times New Roman"/>
          <w:b w:val="false"/>
          <w:i w:val="false"/>
          <w:color w:val="000000"/>
          <w:sz w:val="28"/>
        </w:rPr>
        <w:t>
      Опасные составляющие коммунальных отходов</w:t>
      </w:r>
    </w:p>
    <w:p>
      <w:pPr>
        <w:spacing w:after="0"/>
        <w:ind w:left="0"/>
        <w:jc w:val="both"/>
      </w:pPr>
      <w:r>
        <w:rPr>
          <w:rFonts w:ascii="Times New Roman"/>
          <w:b w:val="false"/>
          <w:i w:val="false"/>
          <w:color w:val="000000"/>
          <w:sz w:val="28"/>
        </w:rPr>
        <w:t>
      Ртутьсодержащие отходы</w:t>
      </w:r>
    </w:p>
    <w:bookmarkStart w:name="z116" w:id="112"/>
    <w:p>
      <w:pPr>
        <w:spacing w:after="0"/>
        <w:ind w:left="0"/>
        <w:jc w:val="both"/>
      </w:pPr>
      <w:r>
        <w:rPr>
          <w:rFonts w:ascii="Times New Roman"/>
          <w:b w:val="false"/>
          <w:i w:val="false"/>
          <w:color w:val="000000"/>
          <w:sz w:val="28"/>
        </w:rPr>
        <w:t xml:space="preserve">
      В связи с нерегулируемой системой сбора ТБО и недостаточным сознанием и дисциплинированностью населения существует проблема поступления опасных отходов в контейнеры ТБО, что влечет за собой экологические риски. </w:t>
      </w:r>
    </w:p>
    <w:bookmarkEnd w:id="112"/>
    <w:bookmarkStart w:name="z117" w:id="113"/>
    <w:p>
      <w:pPr>
        <w:spacing w:after="0"/>
        <w:ind w:left="0"/>
        <w:jc w:val="both"/>
      </w:pPr>
      <w:r>
        <w:rPr>
          <w:rFonts w:ascii="Times New Roman"/>
          <w:b w:val="false"/>
          <w:i w:val="false"/>
          <w:color w:val="000000"/>
          <w:sz w:val="28"/>
        </w:rPr>
        <w:t xml:space="preserve">
      Требования к материалам и продукции, в том числе ртутьсодержащим отходам, перешедшим в категорию отходов в соответствии с ЭК РК, устанавливаются национальными стандартами в области управления отдельными видами отходов. </w:t>
      </w:r>
    </w:p>
    <w:bookmarkEnd w:id="113"/>
    <w:bookmarkStart w:name="z118" w:id="114"/>
    <w:p>
      <w:pPr>
        <w:spacing w:after="0"/>
        <w:ind w:left="0"/>
        <w:jc w:val="both"/>
      </w:pPr>
      <w:r>
        <w:rPr>
          <w:rFonts w:ascii="Times New Roman"/>
          <w:b w:val="false"/>
          <w:i w:val="false"/>
          <w:color w:val="000000"/>
          <w:sz w:val="28"/>
        </w:rPr>
        <w:t>
      Расходы, связанные с выбором специализированной организации, обслуживанием специализированных контейнеров, включая транспортировку и переработку ртутьсодержащих ламп и пищевых источников, должны покрываться за счет бюджетных средств. Для выбора специализированной организации необходимо провести конкурс (тендер), выбранная компания должна иметь лицензию и соответствовать всем установленным законодательством требованиям и требованиям национальных стандартов.</w:t>
      </w:r>
    </w:p>
    <w:bookmarkEnd w:id="114"/>
    <w:p>
      <w:pPr>
        <w:spacing w:after="0"/>
        <w:ind w:left="0"/>
        <w:jc w:val="left"/>
      </w:pPr>
      <w:r>
        <w:rPr>
          <w:rFonts w:ascii="Times New Roman"/>
          <w:b/>
          <w:i w:val="false"/>
          <w:color w:val="000000"/>
        </w:rPr>
        <w:t xml:space="preserve"> Отходы электрического и электронного оборудования</w:t>
      </w:r>
    </w:p>
    <w:bookmarkStart w:name="z119" w:id="115"/>
    <w:p>
      <w:pPr>
        <w:spacing w:after="0"/>
        <w:ind w:left="0"/>
        <w:jc w:val="both"/>
      </w:pPr>
      <w:r>
        <w:rPr>
          <w:rFonts w:ascii="Times New Roman"/>
          <w:b w:val="false"/>
          <w:i w:val="false"/>
          <w:color w:val="000000"/>
          <w:sz w:val="28"/>
        </w:rPr>
        <w:t xml:space="preserve">
      По Каракиянскому району у юридических и физических лиц отсутствует система управления отходами генерируемого ЭЭО. На рынке уборочных услуг не определена одна организация, принимающая ЭЭО от населения. </w:t>
      </w:r>
    </w:p>
    <w:bookmarkEnd w:id="115"/>
    <w:bookmarkStart w:name="z120" w:id="116"/>
    <w:p>
      <w:pPr>
        <w:spacing w:after="0"/>
        <w:ind w:left="0"/>
        <w:jc w:val="both"/>
      </w:pPr>
      <w:r>
        <w:rPr>
          <w:rFonts w:ascii="Times New Roman"/>
          <w:b w:val="false"/>
          <w:i w:val="false"/>
          <w:color w:val="000000"/>
          <w:sz w:val="28"/>
        </w:rPr>
        <w:t xml:space="preserve">
      Как правило, ЭЭО, образующиеся у физических лиц, вывозятся в контейнеры ТБО, а затем вывозятся мусорными организациями на полигон ТБО, где они закапываются и наносят ущерб окружающей среде. Не налажена и система сбора ЭЭО от юридических лиц. </w:t>
      </w:r>
    </w:p>
    <w:bookmarkEnd w:id="116"/>
    <w:bookmarkStart w:name="z121" w:id="117"/>
    <w:p>
      <w:pPr>
        <w:spacing w:after="0"/>
        <w:ind w:left="0"/>
        <w:jc w:val="both"/>
      </w:pPr>
      <w:r>
        <w:rPr>
          <w:rFonts w:ascii="Times New Roman"/>
          <w:b w:val="false"/>
          <w:i w:val="false"/>
          <w:color w:val="000000"/>
          <w:sz w:val="28"/>
        </w:rPr>
        <w:t xml:space="preserve">
      В условиях полигона подвержены коррозии и окислению, а различные тяжелые металлы, содержащиеся в них, попадают в грунтовые и грунтовые воды, поэтому захоронение их на полигоне ТБО запрещено. </w:t>
      </w:r>
    </w:p>
    <w:bookmarkEnd w:id="117"/>
    <w:bookmarkStart w:name="z122" w:id="118"/>
    <w:p>
      <w:pPr>
        <w:spacing w:after="0"/>
        <w:ind w:left="0"/>
        <w:jc w:val="both"/>
      </w:pPr>
      <w:r>
        <w:rPr>
          <w:rFonts w:ascii="Times New Roman"/>
          <w:b w:val="false"/>
          <w:i w:val="false"/>
          <w:color w:val="000000"/>
          <w:sz w:val="28"/>
        </w:rPr>
        <w:t xml:space="preserve">
      Установлено, что в соответствии со </w:t>
      </w:r>
      <w:r>
        <w:rPr>
          <w:rFonts w:ascii="Times New Roman"/>
          <w:b w:val="false"/>
          <w:i w:val="false"/>
          <w:color w:val="000000"/>
          <w:sz w:val="28"/>
        </w:rPr>
        <w:t>статьей 365</w:t>
      </w:r>
      <w:r>
        <w:rPr>
          <w:rFonts w:ascii="Times New Roman"/>
          <w:b w:val="false"/>
          <w:i w:val="false"/>
          <w:color w:val="000000"/>
          <w:sz w:val="28"/>
        </w:rPr>
        <w:t xml:space="preserve"> ЭК РК опасные компоненты коммунальных отходов (ОЭЭО, ртутьсодержащие отходы, батареи, аккумуляторы и другие опасные компоненты) должны быть собраны отдельно и переданы на восстановление специализированным предприятиям. </w:t>
      </w:r>
    </w:p>
    <w:bookmarkEnd w:id="118"/>
    <w:bookmarkStart w:name="z123" w:id="119"/>
    <w:p>
      <w:pPr>
        <w:spacing w:after="0"/>
        <w:ind w:left="0"/>
        <w:jc w:val="both"/>
      </w:pPr>
      <w:r>
        <w:rPr>
          <w:rFonts w:ascii="Times New Roman"/>
          <w:b w:val="false"/>
          <w:i w:val="false"/>
          <w:color w:val="000000"/>
          <w:sz w:val="28"/>
        </w:rPr>
        <w:t>
      Таким образом, МИО необходимо организовать для населения систему сбора и утилизации ОЭЭО и усилить контроль за выполнением юридическими лицами требований статьи 365 ЭК РК.</w:t>
      </w:r>
    </w:p>
    <w:bookmarkEnd w:id="119"/>
    <w:p>
      <w:pPr>
        <w:spacing w:after="0"/>
        <w:ind w:left="0"/>
        <w:jc w:val="left"/>
      </w:pPr>
      <w:r>
        <w:rPr>
          <w:rFonts w:ascii="Times New Roman"/>
          <w:b/>
          <w:i w:val="false"/>
          <w:color w:val="000000"/>
        </w:rPr>
        <w:t xml:space="preserve"> Крупногабаритные отходы</w:t>
      </w:r>
    </w:p>
    <w:bookmarkStart w:name="z124" w:id="120"/>
    <w:p>
      <w:pPr>
        <w:spacing w:after="0"/>
        <w:ind w:left="0"/>
        <w:jc w:val="both"/>
      </w:pPr>
      <w:r>
        <w:rPr>
          <w:rFonts w:ascii="Times New Roman"/>
          <w:b w:val="false"/>
          <w:i w:val="false"/>
          <w:color w:val="000000"/>
          <w:sz w:val="28"/>
        </w:rPr>
        <w:t xml:space="preserve">
      КГО (бытовая техника, мебель и т.д.) на территории Каракиянского района Мангистауской области не собираются отдельно, так как нет специальных мест для их вывоза. КГО вывозится на контейнерную площадку, а затем в общем потоке коммунальных отходов поступает на полигон ТБО. </w:t>
      </w:r>
    </w:p>
    <w:bookmarkEnd w:id="120"/>
    <w:bookmarkStart w:name="z125" w:id="121"/>
    <w:p>
      <w:pPr>
        <w:spacing w:after="0"/>
        <w:ind w:left="0"/>
        <w:jc w:val="both"/>
      </w:pPr>
      <w:r>
        <w:rPr>
          <w:rFonts w:ascii="Times New Roman"/>
          <w:b w:val="false"/>
          <w:i w:val="false"/>
          <w:color w:val="000000"/>
          <w:sz w:val="28"/>
        </w:rPr>
        <w:t>
      МИО необходимо организовать специальные места для вывоза СИП.</w:t>
      </w:r>
    </w:p>
    <w:bookmarkEnd w:id="121"/>
    <w:p>
      <w:pPr>
        <w:spacing w:after="0"/>
        <w:ind w:left="0"/>
        <w:jc w:val="left"/>
      </w:pPr>
      <w:r>
        <w:rPr>
          <w:rFonts w:ascii="Times New Roman"/>
          <w:b/>
          <w:i w:val="false"/>
          <w:color w:val="000000"/>
        </w:rPr>
        <w:t xml:space="preserve"> Строительные отходы</w:t>
      </w:r>
    </w:p>
    <w:bookmarkStart w:name="z126" w:id="122"/>
    <w:p>
      <w:pPr>
        <w:spacing w:after="0"/>
        <w:ind w:left="0"/>
        <w:jc w:val="both"/>
      </w:pPr>
      <w:r>
        <w:rPr>
          <w:rFonts w:ascii="Times New Roman"/>
          <w:b w:val="false"/>
          <w:i w:val="false"/>
          <w:color w:val="000000"/>
          <w:sz w:val="28"/>
        </w:rPr>
        <w:t xml:space="preserve">
      Строительные отходы населения собираются в общем потоке ТБО и поступают на захоронение на существующий полигон. </w:t>
      </w:r>
    </w:p>
    <w:bookmarkEnd w:id="122"/>
    <w:bookmarkStart w:name="z127" w:id="123"/>
    <w:p>
      <w:pPr>
        <w:spacing w:after="0"/>
        <w:ind w:left="0"/>
        <w:jc w:val="both"/>
      </w:pPr>
      <w:r>
        <w:rPr>
          <w:rFonts w:ascii="Times New Roman"/>
          <w:b w:val="false"/>
          <w:i w:val="false"/>
          <w:color w:val="000000"/>
          <w:sz w:val="28"/>
        </w:rPr>
        <w:t xml:space="preserve">
      С 2021 года захоронение строительных отходов запрещено. Физические лица, осуществляющие строительство или ремонт объектов недвижимости в соответствии с ЭК РК, производят самостоятельный вывоз строительных отходов в специальные места, организованные МИО. </w:t>
      </w:r>
    </w:p>
    <w:bookmarkEnd w:id="123"/>
    <w:bookmarkStart w:name="z128" w:id="124"/>
    <w:p>
      <w:pPr>
        <w:spacing w:after="0"/>
        <w:ind w:left="0"/>
        <w:jc w:val="both"/>
      </w:pPr>
      <w:r>
        <w:rPr>
          <w:rFonts w:ascii="Times New Roman"/>
          <w:b w:val="false"/>
          <w:i w:val="false"/>
          <w:color w:val="000000"/>
          <w:sz w:val="28"/>
        </w:rPr>
        <w:t>
      МИО необходимо организовать специальные места для вывоза строительных отходов.</w:t>
      </w:r>
    </w:p>
    <w:bookmarkEnd w:id="124"/>
    <w:p>
      <w:pPr>
        <w:spacing w:after="0"/>
        <w:ind w:left="0"/>
        <w:jc w:val="left"/>
      </w:pPr>
      <w:r>
        <w:rPr>
          <w:rFonts w:ascii="Times New Roman"/>
          <w:b/>
          <w:i w:val="false"/>
          <w:color w:val="000000"/>
        </w:rPr>
        <w:t xml:space="preserve"> Пищевые отходы</w:t>
      </w:r>
    </w:p>
    <w:bookmarkStart w:name="z129" w:id="125"/>
    <w:p>
      <w:pPr>
        <w:spacing w:after="0"/>
        <w:ind w:left="0"/>
        <w:jc w:val="both"/>
      </w:pPr>
      <w:r>
        <w:rPr>
          <w:rFonts w:ascii="Times New Roman"/>
          <w:b w:val="false"/>
          <w:i w:val="false"/>
          <w:color w:val="000000"/>
          <w:sz w:val="28"/>
        </w:rPr>
        <w:t xml:space="preserve">
      Пищевые отходы населения собираются в общем потоке ТБО и направляются на захоронение на существующий полигон. В районе нет контейнеров для раздельного сбора пищевых отходов. С 2021 года захоронение пищевых отходов запрещено. </w:t>
      </w:r>
    </w:p>
    <w:bookmarkEnd w:id="125"/>
    <w:bookmarkStart w:name="z130" w:id="126"/>
    <w:p>
      <w:pPr>
        <w:spacing w:after="0"/>
        <w:ind w:left="0"/>
        <w:jc w:val="both"/>
      </w:pPr>
      <w:r>
        <w:rPr>
          <w:rFonts w:ascii="Times New Roman"/>
          <w:b w:val="false"/>
          <w:i w:val="false"/>
          <w:color w:val="000000"/>
          <w:sz w:val="28"/>
        </w:rPr>
        <w:t>
      Таким образом, необходимо усилить работу по стимулированию раздельного сбора биоразлагаемых коммунальных отходов и контролю за соблюдением требований по их восстановлению, включая компостирование и запрет на захоронение пищевых отходов.</w:t>
      </w:r>
    </w:p>
    <w:bookmarkEnd w:id="126"/>
    <w:p>
      <w:pPr>
        <w:spacing w:after="0"/>
        <w:ind w:left="0"/>
        <w:jc w:val="both"/>
      </w:pPr>
      <w:r>
        <w:rPr>
          <w:rFonts w:ascii="Times New Roman"/>
          <w:b w:val="false"/>
          <w:i w:val="false"/>
          <w:color w:val="000000"/>
          <w:sz w:val="28"/>
        </w:rPr>
        <w:t>
      1.4 Выводы по анализу текущей ситуации по управлению коммунальными отходами</w:t>
      </w:r>
    </w:p>
    <w:bookmarkStart w:name="z131" w:id="127"/>
    <w:p>
      <w:pPr>
        <w:spacing w:after="0"/>
        <w:ind w:left="0"/>
        <w:jc w:val="both"/>
      </w:pPr>
      <w:r>
        <w:rPr>
          <w:rFonts w:ascii="Times New Roman"/>
          <w:b w:val="false"/>
          <w:i w:val="false"/>
          <w:color w:val="000000"/>
          <w:sz w:val="28"/>
        </w:rPr>
        <w:t xml:space="preserve">
      По итогам анализа текущей ситуации по управлению коммунальными отходами Каракиянского района установлено, что в районе хорошо обеспечен охват населения сбором и вывозом коммунальных отходов (84%). </w:t>
      </w:r>
    </w:p>
    <w:bookmarkEnd w:id="127"/>
    <w:bookmarkStart w:name="z132" w:id="128"/>
    <w:p>
      <w:pPr>
        <w:spacing w:after="0"/>
        <w:ind w:left="0"/>
        <w:jc w:val="both"/>
      </w:pPr>
      <w:r>
        <w:rPr>
          <w:rFonts w:ascii="Times New Roman"/>
          <w:b w:val="false"/>
          <w:i w:val="false"/>
          <w:color w:val="000000"/>
          <w:sz w:val="28"/>
        </w:rPr>
        <w:t xml:space="preserve">
      Процессы раздельного сбора, сортировки, переработки и захоронения коммунальных отходов требуют совершенствования. </w:t>
      </w:r>
    </w:p>
    <w:bookmarkEnd w:id="128"/>
    <w:bookmarkStart w:name="z133" w:id="129"/>
    <w:p>
      <w:pPr>
        <w:spacing w:after="0"/>
        <w:ind w:left="0"/>
        <w:jc w:val="both"/>
      </w:pPr>
      <w:r>
        <w:rPr>
          <w:rFonts w:ascii="Times New Roman"/>
          <w:b w:val="false"/>
          <w:i w:val="false"/>
          <w:color w:val="000000"/>
          <w:sz w:val="28"/>
        </w:rPr>
        <w:t>
      В рамках программы необходимо совершенствование системы управления коммунальными отходами и решение следующих проблемных вопросов:</w:t>
      </w:r>
    </w:p>
    <w:bookmarkEnd w:id="129"/>
    <w:bookmarkStart w:name="z134" w:id="130"/>
    <w:p>
      <w:pPr>
        <w:spacing w:after="0"/>
        <w:ind w:left="0"/>
        <w:jc w:val="both"/>
      </w:pPr>
      <w:r>
        <w:rPr>
          <w:rFonts w:ascii="Times New Roman"/>
          <w:b w:val="false"/>
          <w:i w:val="false"/>
          <w:color w:val="000000"/>
          <w:sz w:val="28"/>
        </w:rPr>
        <w:t>
      •Несоответствие КП санитарным требованиям;</w:t>
      </w:r>
    </w:p>
    <w:bookmarkEnd w:id="130"/>
    <w:bookmarkStart w:name="z135" w:id="131"/>
    <w:p>
      <w:pPr>
        <w:spacing w:after="0"/>
        <w:ind w:left="0"/>
        <w:jc w:val="both"/>
      </w:pPr>
      <w:r>
        <w:rPr>
          <w:rFonts w:ascii="Times New Roman"/>
          <w:b w:val="false"/>
          <w:i w:val="false"/>
          <w:color w:val="000000"/>
          <w:sz w:val="28"/>
        </w:rPr>
        <w:t>
      •Необеспеченность КП контейнерами;</w:t>
      </w:r>
    </w:p>
    <w:bookmarkEnd w:id="131"/>
    <w:bookmarkStart w:name="z136" w:id="132"/>
    <w:p>
      <w:pPr>
        <w:spacing w:after="0"/>
        <w:ind w:left="0"/>
        <w:jc w:val="both"/>
      </w:pPr>
      <w:r>
        <w:rPr>
          <w:rFonts w:ascii="Times New Roman"/>
          <w:b w:val="false"/>
          <w:i w:val="false"/>
          <w:color w:val="000000"/>
          <w:sz w:val="28"/>
        </w:rPr>
        <w:t>
      •Нехватка контейнеров для раздельного сбора вторичных ресурсов для обеспечения населения повсеместным раздельным сбором;</w:t>
      </w:r>
    </w:p>
    <w:bookmarkEnd w:id="132"/>
    <w:bookmarkStart w:name="z137" w:id="133"/>
    <w:p>
      <w:pPr>
        <w:spacing w:after="0"/>
        <w:ind w:left="0"/>
        <w:jc w:val="both"/>
      </w:pPr>
      <w:r>
        <w:rPr>
          <w:rFonts w:ascii="Times New Roman"/>
          <w:b w:val="false"/>
          <w:i w:val="false"/>
          <w:color w:val="000000"/>
          <w:sz w:val="28"/>
        </w:rPr>
        <w:t>
      •Отсутствие у населения системы сбора опасных компонентов коммунальных отходов (РСО, ОЭЭО, медицинских и др.) ;</w:t>
      </w:r>
    </w:p>
    <w:bookmarkEnd w:id="133"/>
    <w:bookmarkStart w:name="z138" w:id="134"/>
    <w:p>
      <w:pPr>
        <w:spacing w:after="0"/>
        <w:ind w:left="0"/>
        <w:jc w:val="both"/>
      </w:pPr>
      <w:r>
        <w:rPr>
          <w:rFonts w:ascii="Times New Roman"/>
          <w:b w:val="false"/>
          <w:i w:val="false"/>
          <w:color w:val="000000"/>
          <w:sz w:val="28"/>
        </w:rPr>
        <w:t>
      •Отсутствие раздельного сбора биоразлагаемых (пищевых) отходов;</w:t>
      </w:r>
    </w:p>
    <w:bookmarkEnd w:id="134"/>
    <w:bookmarkStart w:name="z139" w:id="135"/>
    <w:p>
      <w:pPr>
        <w:spacing w:after="0"/>
        <w:ind w:left="0"/>
        <w:jc w:val="both"/>
      </w:pPr>
      <w:r>
        <w:rPr>
          <w:rFonts w:ascii="Times New Roman"/>
          <w:b w:val="false"/>
          <w:i w:val="false"/>
          <w:color w:val="000000"/>
          <w:sz w:val="28"/>
        </w:rPr>
        <w:t>
      •Отсутствие системы сбора и транспортировки крупногабаритных и строительных отходов;</w:t>
      </w:r>
    </w:p>
    <w:bookmarkEnd w:id="135"/>
    <w:bookmarkStart w:name="z140" w:id="136"/>
    <w:p>
      <w:pPr>
        <w:spacing w:after="0"/>
        <w:ind w:left="0"/>
        <w:jc w:val="both"/>
      </w:pPr>
      <w:r>
        <w:rPr>
          <w:rFonts w:ascii="Times New Roman"/>
          <w:b w:val="false"/>
          <w:i w:val="false"/>
          <w:color w:val="000000"/>
          <w:sz w:val="28"/>
        </w:rPr>
        <w:t>
      •Низкая осведомленность и культура населения в области обращения с отходами;</w:t>
      </w:r>
    </w:p>
    <w:bookmarkEnd w:id="136"/>
    <w:bookmarkStart w:name="z141" w:id="137"/>
    <w:p>
      <w:pPr>
        <w:spacing w:after="0"/>
        <w:ind w:left="0"/>
        <w:jc w:val="both"/>
      </w:pPr>
      <w:r>
        <w:rPr>
          <w:rFonts w:ascii="Times New Roman"/>
          <w:b w:val="false"/>
          <w:i w:val="false"/>
          <w:color w:val="000000"/>
          <w:sz w:val="28"/>
        </w:rPr>
        <w:t>
      •Частое сгорание свалки;</w:t>
      </w:r>
    </w:p>
    <w:bookmarkEnd w:id="137"/>
    <w:bookmarkStart w:name="z142" w:id="138"/>
    <w:p>
      <w:pPr>
        <w:spacing w:after="0"/>
        <w:ind w:left="0"/>
        <w:jc w:val="both"/>
      </w:pPr>
      <w:r>
        <w:rPr>
          <w:rFonts w:ascii="Times New Roman"/>
          <w:b w:val="false"/>
          <w:i w:val="false"/>
          <w:color w:val="000000"/>
          <w:sz w:val="28"/>
        </w:rPr>
        <w:t>
      •Недовольство и недовольство населения услугами по сбору и вывозу коммунальных отходов;</w:t>
      </w:r>
    </w:p>
    <w:bookmarkEnd w:id="138"/>
    <w:bookmarkStart w:name="z143" w:id="139"/>
    <w:p>
      <w:pPr>
        <w:spacing w:after="0"/>
        <w:ind w:left="0"/>
        <w:jc w:val="both"/>
      </w:pPr>
      <w:r>
        <w:rPr>
          <w:rFonts w:ascii="Times New Roman"/>
          <w:b w:val="false"/>
          <w:i w:val="false"/>
          <w:color w:val="000000"/>
          <w:sz w:val="28"/>
        </w:rPr>
        <w:t>
      •Неполное покрытие юридических лиц по вывозу ТБО. Отказ юридических лиц в заключении договора на выпуск ТБО;</w:t>
      </w:r>
    </w:p>
    <w:bookmarkEnd w:id="139"/>
    <w:bookmarkStart w:name="z144" w:id="140"/>
    <w:p>
      <w:pPr>
        <w:spacing w:after="0"/>
        <w:ind w:left="0"/>
        <w:jc w:val="both"/>
      </w:pPr>
      <w:r>
        <w:rPr>
          <w:rFonts w:ascii="Times New Roman"/>
          <w:b w:val="false"/>
          <w:i w:val="false"/>
          <w:color w:val="000000"/>
          <w:sz w:val="28"/>
        </w:rPr>
        <w:t>
      •Бесконтрольное размещение ТБО юридическими лицами в контейнерах для физических лиц;</w:t>
      </w:r>
    </w:p>
    <w:bookmarkEnd w:id="140"/>
    <w:bookmarkStart w:name="z145" w:id="141"/>
    <w:p>
      <w:pPr>
        <w:spacing w:after="0"/>
        <w:ind w:left="0"/>
        <w:jc w:val="both"/>
      </w:pPr>
      <w:r>
        <w:rPr>
          <w:rFonts w:ascii="Times New Roman"/>
          <w:b w:val="false"/>
          <w:i w:val="false"/>
          <w:color w:val="000000"/>
          <w:sz w:val="28"/>
        </w:rPr>
        <w:t>
      •Сложность доступа к контейнерным площадкам, отсутствие мер для нарушителей;</w:t>
      </w:r>
    </w:p>
    <w:bookmarkEnd w:id="141"/>
    <w:bookmarkStart w:name="z146" w:id="142"/>
    <w:p>
      <w:pPr>
        <w:spacing w:after="0"/>
        <w:ind w:left="0"/>
        <w:jc w:val="both"/>
      </w:pPr>
      <w:r>
        <w:rPr>
          <w:rFonts w:ascii="Times New Roman"/>
          <w:b w:val="false"/>
          <w:i w:val="false"/>
          <w:color w:val="000000"/>
          <w:sz w:val="28"/>
        </w:rPr>
        <w:t>
      •Низкий сбор тарифа на сбор, вывоз, переработку и захоронение твердых бытовых отходов;</w:t>
      </w:r>
    </w:p>
    <w:bookmarkEnd w:id="142"/>
    <w:bookmarkStart w:name="z147" w:id="143"/>
    <w:p>
      <w:pPr>
        <w:spacing w:after="0"/>
        <w:ind w:left="0"/>
        <w:jc w:val="both"/>
      </w:pPr>
      <w:r>
        <w:rPr>
          <w:rFonts w:ascii="Times New Roman"/>
          <w:b w:val="false"/>
          <w:i w:val="false"/>
          <w:color w:val="000000"/>
          <w:sz w:val="28"/>
        </w:rPr>
        <w:t>
      •Устаревшее оборудование и оборудование;</w:t>
      </w:r>
    </w:p>
    <w:bookmarkEnd w:id="143"/>
    <w:bookmarkStart w:name="z148" w:id="144"/>
    <w:p>
      <w:pPr>
        <w:spacing w:after="0"/>
        <w:ind w:left="0"/>
        <w:jc w:val="both"/>
      </w:pPr>
      <w:r>
        <w:rPr>
          <w:rFonts w:ascii="Times New Roman"/>
          <w:b w:val="false"/>
          <w:i w:val="false"/>
          <w:color w:val="000000"/>
          <w:sz w:val="28"/>
        </w:rPr>
        <w:t>
      •Захоронение отходов без тщательной сортировки;</w:t>
      </w:r>
    </w:p>
    <w:bookmarkEnd w:id="144"/>
    <w:bookmarkStart w:name="z149" w:id="145"/>
    <w:p>
      <w:pPr>
        <w:spacing w:after="0"/>
        <w:ind w:left="0"/>
        <w:jc w:val="both"/>
      </w:pPr>
      <w:r>
        <w:rPr>
          <w:rFonts w:ascii="Times New Roman"/>
          <w:b w:val="false"/>
          <w:i w:val="false"/>
          <w:color w:val="000000"/>
          <w:sz w:val="28"/>
        </w:rPr>
        <w:t>
      •Отсутствие переработки строительных и пищевых отходов;</w:t>
      </w:r>
    </w:p>
    <w:bookmarkEnd w:id="145"/>
    <w:bookmarkStart w:name="z150" w:id="146"/>
    <w:p>
      <w:pPr>
        <w:spacing w:after="0"/>
        <w:ind w:left="0"/>
        <w:jc w:val="both"/>
      </w:pPr>
      <w:r>
        <w:rPr>
          <w:rFonts w:ascii="Times New Roman"/>
          <w:b w:val="false"/>
          <w:i w:val="false"/>
          <w:color w:val="000000"/>
          <w:sz w:val="28"/>
        </w:rPr>
        <w:t>
      •Отсутствие мощностей по глубокой переработке ТБО, за счет чего можно сократить объем отходов, направляемых на захоронение на полигон;</w:t>
      </w:r>
    </w:p>
    <w:bookmarkEnd w:id="146"/>
    <w:bookmarkStart w:name="z151" w:id="147"/>
    <w:p>
      <w:pPr>
        <w:spacing w:after="0"/>
        <w:ind w:left="0"/>
        <w:jc w:val="both"/>
      </w:pPr>
      <w:r>
        <w:rPr>
          <w:rFonts w:ascii="Times New Roman"/>
          <w:b w:val="false"/>
          <w:i w:val="false"/>
          <w:color w:val="000000"/>
          <w:sz w:val="28"/>
        </w:rPr>
        <w:t>
      •Осуществление выбросов в атмосферу, негативно влияющих на окружающую среду и здоровье населения Каракиянского района Мангистауской области;</w:t>
      </w:r>
    </w:p>
    <w:bookmarkEnd w:id="147"/>
    <w:bookmarkStart w:name="z152" w:id="148"/>
    <w:p>
      <w:pPr>
        <w:spacing w:after="0"/>
        <w:ind w:left="0"/>
        <w:jc w:val="both"/>
      </w:pPr>
      <w:r>
        <w:rPr>
          <w:rFonts w:ascii="Times New Roman"/>
          <w:b w:val="false"/>
          <w:i w:val="false"/>
          <w:color w:val="000000"/>
          <w:sz w:val="28"/>
        </w:rPr>
        <w:t>
      •Отсутствие на полигоне технологий сбора и утилизации свалочного газа, что негативно сказывается на объеме выбросов парниковых газов на полигоне.</w:t>
      </w:r>
    </w:p>
    <w:bookmarkEnd w:id="148"/>
    <w:p>
      <w:pPr>
        <w:spacing w:after="0"/>
        <w:ind w:left="0"/>
        <w:jc w:val="both"/>
      </w:pPr>
      <w:r>
        <w:rPr>
          <w:rFonts w:ascii="Times New Roman"/>
          <w:b w:val="false"/>
          <w:i w:val="false"/>
          <w:color w:val="000000"/>
          <w:sz w:val="28"/>
        </w:rPr>
        <w:t>
      1.5 Анализ сильных и слабых сторон, возможностей и угроз в секторе управления коммунальными отходами</w:t>
      </w:r>
    </w:p>
    <w:bookmarkStart w:name="z153" w:id="149"/>
    <w:p>
      <w:pPr>
        <w:spacing w:after="0"/>
        <w:ind w:left="0"/>
        <w:jc w:val="both"/>
      </w:pPr>
      <w:r>
        <w:rPr>
          <w:rFonts w:ascii="Times New Roman"/>
          <w:b w:val="false"/>
          <w:i w:val="false"/>
          <w:color w:val="000000"/>
          <w:sz w:val="28"/>
        </w:rPr>
        <w:t>
      Для объективного анализа системы управления коммунальными отходами необходимо четко определить ее сильные и слабые стороны, а также имеющиеся возможности и угрозы.</w:t>
      </w:r>
    </w:p>
    <w:bookmarkEnd w:id="149"/>
    <w:bookmarkStart w:name="z154" w:id="150"/>
    <w:p>
      <w:pPr>
        <w:spacing w:after="0"/>
        <w:ind w:left="0"/>
        <w:jc w:val="both"/>
      </w:pPr>
      <w:r>
        <w:rPr>
          <w:rFonts w:ascii="Times New Roman"/>
          <w:b w:val="false"/>
          <w:i w:val="false"/>
          <w:color w:val="000000"/>
          <w:sz w:val="28"/>
        </w:rPr>
        <w:t>
      Таблица 3. Анализ сильных и слабых сторон, возможностей и угроз</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охвата населения услугами вывоза ТБО;</w:t>
            </w:r>
          </w:p>
          <w:p>
            <w:pPr>
              <w:spacing w:after="20"/>
              <w:ind w:left="20"/>
              <w:jc w:val="both"/>
            </w:pPr>
            <w:r>
              <w:rPr>
                <w:rFonts w:ascii="Times New Roman"/>
                <w:b w:val="false"/>
                <w:i w:val="false"/>
                <w:color w:val="000000"/>
                <w:sz w:val="20"/>
              </w:rPr>
              <w:t>
Работа по строительству МСК;</w:t>
            </w:r>
          </w:p>
          <w:p>
            <w:pPr>
              <w:spacing w:after="20"/>
              <w:ind w:left="20"/>
              <w:jc w:val="both"/>
            </w:pPr>
            <w:r>
              <w:rPr>
                <w:rFonts w:ascii="Times New Roman"/>
                <w:b w:val="false"/>
                <w:i w:val="false"/>
                <w:color w:val="000000"/>
                <w:sz w:val="20"/>
              </w:rPr>
              <w:t>
Взаимодействие МИО с бизнесом, МВО, населением;</w:t>
            </w:r>
          </w:p>
          <w:p>
            <w:pPr>
              <w:spacing w:after="20"/>
              <w:ind w:left="20"/>
              <w:jc w:val="both"/>
            </w:pPr>
            <w:r>
              <w:rPr>
                <w:rFonts w:ascii="Times New Roman"/>
                <w:b w:val="false"/>
                <w:i w:val="false"/>
                <w:color w:val="000000"/>
                <w:sz w:val="20"/>
              </w:rPr>
              <w:t>
Строительство новых полигонов.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Низкие тарифы на сбор, вывоз, переработку и захоронение ТБО;</w:t>
            </w:r>
          </w:p>
          <w:p>
            <w:pPr>
              <w:spacing w:after="20"/>
              <w:ind w:left="20"/>
              <w:jc w:val="both"/>
            </w:pPr>
            <w:r>
              <w:rPr>
                <w:rFonts w:ascii="Times New Roman"/>
                <w:b w:val="false"/>
                <w:i w:val="false"/>
                <w:color w:val="000000"/>
                <w:sz w:val="20"/>
              </w:rPr>
              <w:t>
Абонентская задолженность по тарифам;</w:t>
            </w:r>
          </w:p>
          <w:p>
            <w:pPr>
              <w:spacing w:after="20"/>
              <w:ind w:left="20"/>
              <w:jc w:val="both"/>
            </w:pPr>
            <w:r>
              <w:rPr>
                <w:rFonts w:ascii="Times New Roman"/>
                <w:b w:val="false"/>
                <w:i w:val="false"/>
                <w:color w:val="000000"/>
                <w:sz w:val="20"/>
              </w:rPr>
              <w:t>
Отсутствие системы раздельного сбора биоразлагаемых (пищевых),</w:t>
            </w:r>
          </w:p>
          <w:p>
            <w:pPr>
              <w:spacing w:after="20"/>
              <w:ind w:left="20"/>
              <w:jc w:val="both"/>
            </w:pPr>
            <w:r>
              <w:rPr>
                <w:rFonts w:ascii="Times New Roman"/>
                <w:b w:val="false"/>
                <w:i w:val="false"/>
                <w:color w:val="000000"/>
                <w:sz w:val="20"/>
              </w:rPr>
              <w:t>
КГО, строительных отходов и ЭЭО;</w:t>
            </w:r>
          </w:p>
          <w:p>
            <w:pPr>
              <w:spacing w:after="20"/>
              <w:ind w:left="20"/>
              <w:jc w:val="both"/>
            </w:pPr>
            <w:r>
              <w:rPr>
                <w:rFonts w:ascii="Times New Roman"/>
                <w:b w:val="false"/>
                <w:i w:val="false"/>
                <w:color w:val="000000"/>
                <w:sz w:val="20"/>
              </w:rPr>
              <w:t>
Низкая доля переработки отходов;</w:t>
            </w:r>
          </w:p>
          <w:p>
            <w:pPr>
              <w:spacing w:after="20"/>
              <w:ind w:left="20"/>
              <w:jc w:val="both"/>
            </w:pPr>
            <w:r>
              <w:rPr>
                <w:rFonts w:ascii="Times New Roman"/>
                <w:b w:val="false"/>
                <w:i w:val="false"/>
                <w:color w:val="000000"/>
                <w:sz w:val="20"/>
              </w:rPr>
              <w:t>
Захоронение отходов без сортировки;</w:t>
            </w:r>
          </w:p>
          <w:p>
            <w:pPr>
              <w:spacing w:after="20"/>
              <w:ind w:left="20"/>
              <w:jc w:val="both"/>
            </w:pPr>
            <w:r>
              <w:rPr>
                <w:rFonts w:ascii="Times New Roman"/>
                <w:b w:val="false"/>
                <w:i w:val="false"/>
                <w:color w:val="000000"/>
                <w:sz w:val="20"/>
              </w:rPr>
              <w:t>
Частое возгорание полигона;</w:t>
            </w:r>
          </w:p>
          <w:p>
            <w:pPr>
              <w:spacing w:after="20"/>
              <w:ind w:left="20"/>
              <w:jc w:val="both"/>
            </w:pPr>
            <w:r>
              <w:rPr>
                <w:rFonts w:ascii="Times New Roman"/>
                <w:b w:val="false"/>
                <w:i w:val="false"/>
                <w:color w:val="000000"/>
                <w:sz w:val="20"/>
              </w:rPr>
              <w:t>
Низкая осведомленность и культура населения в сфере обращения с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Заинтересованность бизнеса в развитии системы сбора и переработки ТБО;</w:t>
            </w:r>
          </w:p>
          <w:p>
            <w:pPr>
              <w:spacing w:after="20"/>
              <w:ind w:left="20"/>
              <w:jc w:val="both"/>
            </w:pPr>
            <w:r>
              <w:rPr>
                <w:rFonts w:ascii="Times New Roman"/>
                <w:b w:val="false"/>
                <w:i w:val="false"/>
                <w:color w:val="000000"/>
                <w:sz w:val="20"/>
              </w:rPr>
              <w:t>
Наличие современных технологий, широкого ассортимента установок для компостирования пищевых отходов, переработки строительных отходов и пр.;</w:t>
            </w:r>
          </w:p>
          <w:p>
            <w:pPr>
              <w:spacing w:after="20"/>
              <w:ind w:left="20"/>
              <w:jc w:val="both"/>
            </w:pPr>
            <w:r>
              <w:rPr>
                <w:rFonts w:ascii="Times New Roman"/>
                <w:b w:val="false"/>
                <w:i w:val="false"/>
                <w:color w:val="000000"/>
                <w:sz w:val="20"/>
              </w:rPr>
              <w:t>
Наличие большого потенциала в части внедрения раздельного сбора и развития бизнеса по переработке биоразлагаемых (пищевых) и строительных отходов;</w:t>
            </w:r>
          </w:p>
          <w:p>
            <w:pPr>
              <w:spacing w:after="20"/>
              <w:ind w:left="20"/>
              <w:jc w:val="both"/>
            </w:pPr>
            <w:r>
              <w:rPr>
                <w:rFonts w:ascii="Times New Roman"/>
                <w:b w:val="false"/>
                <w:i w:val="false"/>
                <w:color w:val="000000"/>
                <w:sz w:val="20"/>
              </w:rPr>
              <w:t>
Близкое расположение района к государственной границе соседних стран, большие возможности спроса на вторичное сырье из соседних стран;</w:t>
            </w:r>
          </w:p>
          <w:p>
            <w:pPr>
              <w:spacing w:after="20"/>
              <w:ind w:left="20"/>
              <w:jc w:val="both"/>
            </w:pPr>
            <w:r>
              <w:rPr>
                <w:rFonts w:ascii="Times New Roman"/>
                <w:b w:val="false"/>
                <w:i w:val="false"/>
                <w:color w:val="000000"/>
                <w:sz w:val="20"/>
              </w:rPr>
              <w:t>
Готовность населения к раздельному сбору.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деятельности МИО требованиям ЭК РК;</w:t>
            </w:r>
          </w:p>
          <w:p>
            <w:pPr>
              <w:spacing w:after="20"/>
              <w:ind w:left="20"/>
              <w:jc w:val="both"/>
            </w:pPr>
            <w:r>
              <w:rPr>
                <w:rFonts w:ascii="Times New Roman"/>
                <w:b w:val="false"/>
                <w:i w:val="false"/>
                <w:color w:val="000000"/>
                <w:sz w:val="20"/>
              </w:rPr>
              <w:t>
Переполненность полигона ТБО, его несоответствие экологическим и санитарным нормам;</w:t>
            </w:r>
          </w:p>
          <w:p>
            <w:pPr>
              <w:spacing w:after="20"/>
              <w:ind w:left="20"/>
              <w:jc w:val="both"/>
            </w:pPr>
            <w:r>
              <w:rPr>
                <w:rFonts w:ascii="Times New Roman"/>
                <w:b w:val="false"/>
                <w:i w:val="false"/>
                <w:color w:val="000000"/>
                <w:sz w:val="20"/>
              </w:rPr>
              <w:t>
Выбросы в атмосферу, оказывающие негативное влияние на окружающую среду и на здоровье населения Каракиянского района;</w:t>
            </w:r>
          </w:p>
          <w:p>
            <w:pPr>
              <w:spacing w:after="20"/>
              <w:ind w:left="20"/>
              <w:jc w:val="both"/>
            </w:pPr>
            <w:r>
              <w:rPr>
                <w:rFonts w:ascii="Times New Roman"/>
                <w:b w:val="false"/>
                <w:i w:val="false"/>
                <w:color w:val="000000"/>
                <w:sz w:val="20"/>
              </w:rPr>
              <w:t>
Неудовлетворенность и недовольство населения системой управления отходами в районе;</w:t>
            </w:r>
          </w:p>
          <w:p>
            <w:pPr>
              <w:spacing w:after="20"/>
              <w:ind w:left="20"/>
              <w:jc w:val="both"/>
            </w:pPr>
            <w:r>
              <w:rPr>
                <w:rFonts w:ascii="Times New Roman"/>
                <w:b w:val="false"/>
                <w:i w:val="false"/>
                <w:color w:val="000000"/>
                <w:sz w:val="20"/>
              </w:rPr>
              <w:t>
Невыполнение стратегического плана МИО;</w:t>
            </w:r>
          </w:p>
          <w:p>
            <w:pPr>
              <w:spacing w:after="20"/>
              <w:ind w:left="20"/>
              <w:jc w:val="both"/>
            </w:pPr>
            <w:r>
              <w:rPr>
                <w:rFonts w:ascii="Times New Roman"/>
                <w:b w:val="false"/>
                <w:i w:val="false"/>
                <w:color w:val="000000"/>
                <w:sz w:val="20"/>
              </w:rPr>
              <w:t>
Несоответствие ежегодной оценки эффективности деятельности МИО.</w:t>
            </w:r>
          </w:p>
        </w:tc>
      </w:tr>
    </w:tbl>
    <w:p>
      <w:pPr>
        <w:spacing w:after="0"/>
        <w:ind w:left="0"/>
        <w:jc w:val="both"/>
      </w:pPr>
      <w:r>
        <w:rPr>
          <w:rFonts w:ascii="Times New Roman"/>
          <w:b w:val="false"/>
          <w:i w:val="false"/>
          <w:color w:val="000000"/>
          <w:sz w:val="28"/>
        </w:rPr>
        <w:t>
      2.НАЦИОНАЛЬНОЕ ЗАКОНОДАТЕЛЬСТВО, ЕГУЛИРУЮЩЕЕ УПРАВЛЕНИЕ КОММУНАЛЬНЫМИ ОТХОДАМИ</w:t>
      </w:r>
    </w:p>
    <w:p>
      <w:pPr>
        <w:spacing w:after="0"/>
        <w:ind w:left="0"/>
        <w:jc w:val="both"/>
      </w:pPr>
      <w:r>
        <w:rPr>
          <w:rFonts w:ascii="Times New Roman"/>
          <w:b w:val="false"/>
          <w:i w:val="false"/>
          <w:color w:val="000000"/>
          <w:sz w:val="28"/>
        </w:rPr>
        <w:t>
      2.1 Политика РК в сфере управления отходами</w:t>
      </w:r>
    </w:p>
    <w:bookmarkStart w:name="z155" w:id="151"/>
    <w:p>
      <w:pPr>
        <w:spacing w:after="0"/>
        <w:ind w:left="0"/>
        <w:jc w:val="both"/>
      </w:pPr>
      <w:r>
        <w:rPr>
          <w:rFonts w:ascii="Times New Roman"/>
          <w:b w:val="false"/>
          <w:i w:val="false"/>
          <w:color w:val="000000"/>
          <w:sz w:val="28"/>
        </w:rPr>
        <w:t>
      Политика РК в области управления отходами определяется концепцией по переходу РК к "зеленой" экономике (2013) и национальным проектом "Жасыл Қазақстан" (2021).</w:t>
      </w:r>
    </w:p>
    <w:bookmarkEnd w:id="151"/>
    <w:bookmarkStart w:name="z156" w:id="152"/>
    <w:p>
      <w:pPr>
        <w:spacing w:after="0"/>
        <w:ind w:left="0"/>
        <w:jc w:val="both"/>
      </w:pPr>
      <w:r>
        <w:rPr>
          <w:rFonts w:ascii="Times New Roman"/>
          <w:b w:val="false"/>
          <w:i w:val="false"/>
          <w:color w:val="000000"/>
          <w:sz w:val="28"/>
        </w:rPr>
        <w:t>
      Стратегические документы устанавливают необходимость охвата выпуском, введения раздельного сбора, увеличения доли утилизации и переработки отходов и соответственно уменьшения объема отходов, захороняемых на полигонах (таблица 4).</w:t>
      </w:r>
    </w:p>
    <w:bookmarkEnd w:id="152"/>
    <w:bookmarkStart w:name="z157" w:id="153"/>
    <w:p>
      <w:pPr>
        <w:spacing w:after="0"/>
        <w:ind w:left="0"/>
        <w:jc w:val="both"/>
      </w:pPr>
      <w:r>
        <w:rPr>
          <w:rFonts w:ascii="Times New Roman"/>
          <w:b w:val="false"/>
          <w:i w:val="false"/>
          <w:color w:val="000000"/>
          <w:sz w:val="28"/>
        </w:rPr>
        <w:t>
      Таблица 4. Цели и целевые показатели концепции по переходу РК к "зеленой" экономике и национальному проекту "зеленый Казахстан"</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населения вывозом ТБО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Санитарное хранение мусора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переработанных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раздельным сбором:</w:t>
            </w:r>
          </w:p>
          <w:p>
            <w:pPr>
              <w:spacing w:after="20"/>
              <w:ind w:left="20"/>
              <w:jc w:val="both"/>
            </w:pPr>
            <w:r>
              <w:rPr>
                <w:rFonts w:ascii="Times New Roman"/>
                <w:b w:val="false"/>
                <w:i w:val="false"/>
                <w:color w:val="000000"/>
                <w:sz w:val="20"/>
              </w:rPr>
              <w:t>
по фракциям</w:t>
            </w:r>
          </w:p>
          <w:p>
            <w:pPr>
              <w:spacing w:after="20"/>
              <w:ind w:left="20"/>
              <w:jc w:val="both"/>
            </w:pPr>
            <w:r>
              <w:rPr>
                <w:rFonts w:ascii="Times New Roman"/>
                <w:b w:val="false"/>
                <w:i w:val="false"/>
                <w:color w:val="000000"/>
                <w:sz w:val="20"/>
              </w:rPr>
              <w:t>
-отдельным опасным видам отходов (медицинских и ртутьсодержащих, ОЭЭО)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переработки и утилизации: </w:t>
            </w:r>
          </w:p>
          <w:p>
            <w:pPr>
              <w:spacing w:after="20"/>
              <w:ind w:left="20"/>
              <w:jc w:val="both"/>
            </w:pPr>
            <w:r>
              <w:rPr>
                <w:rFonts w:ascii="Times New Roman"/>
                <w:b w:val="false"/>
                <w:i w:val="false"/>
                <w:color w:val="000000"/>
                <w:sz w:val="20"/>
              </w:rPr>
              <w:t>
-ТБО (от объема образования)</w:t>
            </w:r>
          </w:p>
          <w:p>
            <w:pPr>
              <w:spacing w:after="20"/>
              <w:ind w:left="20"/>
              <w:jc w:val="both"/>
            </w:pPr>
            <w:r>
              <w:rPr>
                <w:rFonts w:ascii="Times New Roman"/>
                <w:b w:val="false"/>
                <w:i w:val="false"/>
                <w:color w:val="000000"/>
                <w:sz w:val="20"/>
              </w:rPr>
              <w:t>
-промышленных отходов (от объема образования)</w:t>
            </w:r>
          </w:p>
          <w:p>
            <w:pPr>
              <w:spacing w:after="20"/>
              <w:ind w:left="20"/>
              <w:jc w:val="both"/>
            </w:pPr>
            <w:r>
              <w:rPr>
                <w:rFonts w:ascii="Times New Roman"/>
                <w:b w:val="false"/>
                <w:i w:val="false"/>
                <w:color w:val="000000"/>
                <w:sz w:val="20"/>
              </w:rPr>
              <w:t>
-отходов агропромышленного комплекса (по отношению к предыдущему году)</w:t>
            </w:r>
          </w:p>
          <w:p>
            <w:pPr>
              <w:spacing w:after="20"/>
              <w:ind w:left="20"/>
              <w:jc w:val="both"/>
            </w:pPr>
            <w:r>
              <w:rPr>
                <w:rFonts w:ascii="Times New Roman"/>
                <w:b w:val="false"/>
                <w:i w:val="false"/>
                <w:color w:val="000000"/>
                <w:sz w:val="20"/>
              </w:rPr>
              <w:t>
-опасных медицинских отходов (от собранного объема)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42,0</w:t>
            </w:r>
          </w:p>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44,0</w:t>
            </w:r>
          </w:p>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46,0</w:t>
            </w:r>
          </w:p>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ЖК</w:t>
            </w:r>
          </w:p>
        </w:tc>
      </w:tr>
    </w:tbl>
    <w:bookmarkStart w:name="z158" w:id="154"/>
    <w:p>
      <w:pPr>
        <w:spacing w:after="0"/>
        <w:ind w:left="0"/>
        <w:jc w:val="both"/>
      </w:pPr>
      <w:r>
        <w:rPr>
          <w:rFonts w:ascii="Times New Roman"/>
          <w:b w:val="false"/>
          <w:i w:val="false"/>
          <w:color w:val="000000"/>
          <w:sz w:val="28"/>
        </w:rPr>
        <w:t>
      В национальном проекте "Жасыл Қазақстан" в целевом показателе по охвату раздельным сбором отсутствуют Мангистауская область и Каракиянский район. Но для Каракиянского района установление таких показателей по аналогии с другими областями РК окажет положительное влияние на развитие системы управления отходами в районе.</w:t>
      </w:r>
    </w:p>
    <w:bookmarkEnd w:id="154"/>
    <w:p>
      <w:pPr>
        <w:spacing w:after="0"/>
        <w:ind w:left="0"/>
        <w:jc w:val="both"/>
      </w:pPr>
      <w:r>
        <w:rPr>
          <w:rFonts w:ascii="Times New Roman"/>
          <w:b w:val="false"/>
          <w:i w:val="false"/>
          <w:color w:val="000000"/>
          <w:sz w:val="28"/>
        </w:rPr>
        <w:t>
      2.2 Требования экологического законодательства к организации рациональной и экологически безопасной системы управления коммунальными отходами</w:t>
      </w:r>
    </w:p>
    <w:p>
      <w:pPr>
        <w:spacing w:after="0"/>
        <w:ind w:left="0"/>
        <w:jc w:val="both"/>
      </w:pPr>
      <w:r>
        <w:rPr>
          <w:rFonts w:ascii="Times New Roman"/>
          <w:b w:val="false"/>
          <w:i w:val="false"/>
          <w:color w:val="000000"/>
          <w:sz w:val="28"/>
        </w:rPr>
        <w:t>
      2.2.1Компетенция местных исполнительных органов в управлении коммунальными отходами</w:t>
      </w:r>
    </w:p>
    <w:bookmarkStart w:name="z159" w:id="155"/>
    <w:p>
      <w:pPr>
        <w:spacing w:after="0"/>
        <w:ind w:left="0"/>
        <w:jc w:val="both"/>
      </w:pPr>
      <w:r>
        <w:rPr>
          <w:rFonts w:ascii="Times New Roman"/>
          <w:b w:val="false"/>
          <w:i w:val="false"/>
          <w:color w:val="000000"/>
          <w:sz w:val="28"/>
        </w:rPr>
        <w:t xml:space="preserve">
      Основными документами, устанавливающими требования к коммунальным отходам, являются принятые в 2021 году правила ЭК РК, управления коммунальными отходами, требования к видам или группам (совокупности видов) отходов, подлежащих раздельному сбору отходов, в том числе обязательному раздельному сбору с учетом технической, экономической и экологической целесообразности, правила благополучия. </w:t>
      </w:r>
    </w:p>
    <w:bookmarkEnd w:id="155"/>
    <w:bookmarkStart w:name="z160" w:id="156"/>
    <w:p>
      <w:pPr>
        <w:spacing w:after="0"/>
        <w:ind w:left="0"/>
        <w:jc w:val="both"/>
      </w:pPr>
      <w:r>
        <w:rPr>
          <w:rFonts w:ascii="Times New Roman"/>
          <w:b w:val="false"/>
          <w:i w:val="false"/>
          <w:color w:val="000000"/>
          <w:sz w:val="28"/>
        </w:rPr>
        <w:t>
      В рамках реализации государственной политики в области управления коммунальными отходами в соответствии с экологическим законодательством были выделены мои основные направления и основные полномочия (таблица 5).</w:t>
      </w:r>
    </w:p>
    <w:bookmarkEnd w:id="156"/>
    <w:p>
      <w:pPr>
        <w:spacing w:after="0"/>
        <w:ind w:left="0"/>
        <w:jc w:val="both"/>
      </w:pPr>
      <w:r>
        <w:rPr>
          <w:rFonts w:ascii="Times New Roman"/>
          <w:b w:val="false"/>
          <w:i w:val="false"/>
          <w:color w:val="000000"/>
          <w:sz w:val="28"/>
        </w:rPr>
        <w:t>
      Таблица 5. Компетенции МИО, установленные экологическим</w:t>
      </w:r>
    </w:p>
    <w:p>
      <w:pPr>
        <w:spacing w:after="0"/>
        <w:ind w:left="0"/>
        <w:jc w:val="left"/>
      </w:pPr>
      <w:r>
        <w:rPr>
          <w:rFonts w:ascii="Times New Roman"/>
          <w:b/>
          <w:i w:val="false"/>
          <w:color w:val="000000"/>
        </w:rPr>
        <w:t xml:space="preserve"> Законодательством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 и требования согласно экологическому законодателству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документов и норм в сфере управления коммунальными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разработки программы по управлению коммунальными отходами;</w:t>
            </w:r>
          </w:p>
          <w:p>
            <w:pPr>
              <w:spacing w:after="20"/>
              <w:ind w:left="20"/>
              <w:jc w:val="both"/>
            </w:pPr>
            <w:r>
              <w:rPr>
                <w:rFonts w:ascii="Times New Roman"/>
                <w:b w:val="false"/>
                <w:i w:val="false"/>
                <w:color w:val="000000"/>
                <w:sz w:val="20"/>
              </w:rPr>
              <w:t>
-разработка норм образования и накопления коммунальных отходов;</w:t>
            </w:r>
          </w:p>
          <w:p>
            <w:pPr>
              <w:spacing w:after="20"/>
              <w:ind w:left="20"/>
              <w:jc w:val="both"/>
            </w:pPr>
            <w:r>
              <w:rPr>
                <w:rFonts w:ascii="Times New Roman"/>
                <w:b w:val="false"/>
                <w:i w:val="false"/>
                <w:color w:val="000000"/>
                <w:sz w:val="20"/>
              </w:rPr>
              <w:t>
-утверждение правил расчета норм образования и накопления коммунальных отходов;</w:t>
            </w:r>
          </w:p>
          <w:p>
            <w:pPr>
              <w:spacing w:after="20"/>
              <w:ind w:left="20"/>
              <w:jc w:val="both"/>
            </w:pPr>
            <w:r>
              <w:rPr>
                <w:rFonts w:ascii="Times New Roman"/>
                <w:b w:val="false"/>
                <w:i w:val="false"/>
                <w:color w:val="000000"/>
                <w:sz w:val="20"/>
              </w:rPr>
              <w:t>
-разработка тарифов на сбор, транспортировку, сортировку и захоронение;</w:t>
            </w:r>
          </w:p>
          <w:p>
            <w:pPr>
              <w:spacing w:after="20"/>
              <w:ind w:left="20"/>
              <w:jc w:val="both"/>
            </w:pPr>
            <w:r>
              <w:rPr>
                <w:rFonts w:ascii="Times New Roman"/>
                <w:b w:val="false"/>
                <w:i w:val="false"/>
                <w:color w:val="000000"/>
                <w:sz w:val="20"/>
              </w:rPr>
              <w:t>
-определение порядка распределения тарифа между субъектами, осуществляющими сбор, транспортировку, сортировку и захоронению ТБО;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системы управления коммунальными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рациональной и экологически безопасной системы сбора коммунальных отходов, предусматривающей раздельный сбор;</w:t>
            </w:r>
          </w:p>
          <w:p>
            <w:pPr>
              <w:spacing w:after="20"/>
              <w:ind w:left="20"/>
              <w:jc w:val="both"/>
            </w:pPr>
            <w:r>
              <w:rPr>
                <w:rFonts w:ascii="Times New Roman"/>
                <w:b w:val="false"/>
                <w:i w:val="false"/>
                <w:color w:val="000000"/>
                <w:sz w:val="20"/>
              </w:rPr>
              <w:t>
-обеспечение создания и функционирования необходимой инфраструктуры для субъектов предпринимательства, осуществляющих сбор, транспортировку, сортировку, восстановления и удаления;</w:t>
            </w:r>
          </w:p>
          <w:p>
            <w:pPr>
              <w:spacing w:after="20"/>
              <w:ind w:left="20"/>
              <w:jc w:val="both"/>
            </w:pPr>
            <w:r>
              <w:rPr>
                <w:rFonts w:ascii="Times New Roman"/>
                <w:b w:val="false"/>
                <w:i w:val="false"/>
                <w:color w:val="000000"/>
                <w:sz w:val="20"/>
              </w:rPr>
              <w:t>
-определение МВО по сбору и вывозу ТБО посредством проведения конкурса (тендера);</w:t>
            </w:r>
          </w:p>
          <w:p>
            <w:pPr>
              <w:spacing w:after="20"/>
              <w:ind w:left="20"/>
              <w:jc w:val="both"/>
            </w:pPr>
            <w:r>
              <w:rPr>
                <w:rFonts w:ascii="Times New Roman"/>
                <w:b w:val="false"/>
                <w:i w:val="false"/>
                <w:color w:val="000000"/>
                <w:sz w:val="20"/>
              </w:rPr>
              <w:t>
-выделение земельных участков под строительство и размещение объектов (в том числе для обустройства КП и пунктов приема вторичного сырья), обеспечение оформления границ земельных участков;</w:t>
            </w:r>
          </w:p>
          <w:p>
            <w:pPr>
              <w:spacing w:after="20"/>
              <w:ind w:left="20"/>
              <w:jc w:val="both"/>
            </w:pPr>
            <w:r>
              <w:rPr>
                <w:rFonts w:ascii="Times New Roman"/>
                <w:b w:val="false"/>
                <w:i w:val="false"/>
                <w:color w:val="000000"/>
                <w:sz w:val="20"/>
              </w:rPr>
              <w:t>
-определение месторасположения КП и пунктов приема вторичного сырья, организация реализации единообразного строительства или реконструкции КП и используемых контейнеров;</w:t>
            </w:r>
          </w:p>
          <w:p>
            <w:pPr>
              <w:spacing w:after="20"/>
              <w:ind w:left="20"/>
              <w:jc w:val="both"/>
            </w:pPr>
            <w:r>
              <w:rPr>
                <w:rFonts w:ascii="Times New Roman"/>
                <w:b w:val="false"/>
                <w:i w:val="false"/>
                <w:color w:val="000000"/>
                <w:sz w:val="20"/>
              </w:rPr>
              <w:t>
-организация установки необходимого количества контейнеров для раздельного сбора;</w:t>
            </w:r>
          </w:p>
          <w:p>
            <w:pPr>
              <w:spacing w:after="20"/>
              <w:ind w:left="20"/>
              <w:jc w:val="both"/>
            </w:pPr>
            <w:r>
              <w:rPr>
                <w:rFonts w:ascii="Times New Roman"/>
                <w:b w:val="false"/>
                <w:i w:val="false"/>
                <w:color w:val="000000"/>
                <w:sz w:val="20"/>
              </w:rPr>
              <w:t>
-организация мест для строительных отходов и КГО, образующихся у физических лиц;</w:t>
            </w:r>
          </w:p>
          <w:p>
            <w:pPr>
              <w:spacing w:after="20"/>
              <w:ind w:left="20"/>
              <w:jc w:val="both"/>
            </w:pPr>
            <w:r>
              <w:rPr>
                <w:rFonts w:ascii="Times New Roman"/>
                <w:b w:val="false"/>
                <w:i w:val="false"/>
                <w:color w:val="000000"/>
                <w:sz w:val="20"/>
              </w:rPr>
              <w:t>
-организация транспортировки раздельно собранных отходов;</w:t>
            </w:r>
          </w:p>
          <w:p>
            <w:pPr>
              <w:spacing w:after="20"/>
              <w:ind w:left="20"/>
              <w:jc w:val="both"/>
            </w:pPr>
            <w:r>
              <w:rPr>
                <w:rFonts w:ascii="Times New Roman"/>
                <w:b w:val="false"/>
                <w:i w:val="false"/>
                <w:color w:val="000000"/>
                <w:sz w:val="20"/>
              </w:rPr>
              <w:t>
-обеспечение строительства объектов по захоронению коммунальных отходов;</w:t>
            </w:r>
          </w:p>
          <w:p>
            <w:pPr>
              <w:spacing w:after="20"/>
              <w:ind w:left="20"/>
              <w:jc w:val="both"/>
            </w:pPr>
            <w:r>
              <w:rPr>
                <w:rFonts w:ascii="Times New Roman"/>
                <w:b w:val="false"/>
                <w:i w:val="false"/>
                <w:color w:val="000000"/>
                <w:sz w:val="20"/>
              </w:rPr>
              <w:t>
-обеспечение достижения целевых показателей качества окружающей среды при управлении коммунальными отходами;</w:t>
            </w:r>
          </w:p>
          <w:p>
            <w:pPr>
              <w:spacing w:after="20"/>
              <w:ind w:left="20"/>
              <w:jc w:val="both"/>
            </w:pPr>
            <w:r>
              <w:rPr>
                <w:rFonts w:ascii="Times New Roman"/>
                <w:b w:val="false"/>
                <w:i w:val="false"/>
                <w:color w:val="000000"/>
                <w:sz w:val="20"/>
              </w:rPr>
              <w:t>
-обеспечение доступа для организаций, осуществляющих сбор, транспортировку, сортировку, восстановление, и удаление, к сведениям о регистрации населения (в целях идентификации количества граждан, зарегистрированных по месту жительства);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функционирования системы управления коммунальными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обращением коммунальных отходов в соответствии с ЭК РК и правилами управления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населением и стимулирование сферы управления коммунальными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населения о рациональной системе сбора, утилизации и переработки ТБО, включая раздельный сбор;</w:t>
            </w:r>
          </w:p>
          <w:p>
            <w:pPr>
              <w:spacing w:after="20"/>
              <w:ind w:left="20"/>
              <w:jc w:val="both"/>
            </w:pPr>
            <w:r>
              <w:rPr>
                <w:rFonts w:ascii="Times New Roman"/>
                <w:b w:val="false"/>
                <w:i w:val="false"/>
                <w:color w:val="000000"/>
                <w:sz w:val="20"/>
              </w:rPr>
              <w:t>
-стимулирование раздельного сбора органических коммунальных отходов и их восстановления, в том числе путем компостирования;</w:t>
            </w:r>
          </w:p>
          <w:p>
            <w:pPr>
              <w:spacing w:after="20"/>
              <w:ind w:left="20"/>
              <w:jc w:val="both"/>
            </w:pPr>
            <w:r>
              <w:rPr>
                <w:rFonts w:ascii="Times New Roman"/>
                <w:b w:val="false"/>
                <w:i w:val="false"/>
                <w:color w:val="000000"/>
                <w:sz w:val="20"/>
              </w:rPr>
              <w:t>
-организация мероприятий по стимулированию сокращения захоронения биоразлагаемых отходов, включая меры по их переработке, в частности методом компостирования и утилизации, в том числе в целях производства биогаза и энергии.</w:t>
            </w:r>
          </w:p>
        </w:tc>
      </w:tr>
    </w:tbl>
    <w:p>
      <w:pPr>
        <w:spacing w:after="0"/>
        <w:ind w:left="0"/>
        <w:jc w:val="both"/>
      </w:pPr>
      <w:r>
        <w:rPr>
          <w:rFonts w:ascii="Times New Roman"/>
          <w:b w:val="false"/>
          <w:i w:val="false"/>
          <w:color w:val="000000"/>
          <w:sz w:val="28"/>
        </w:rPr>
        <w:t>
      2.2.2 Требования и обязательства других субъектов в системе управления коммунальными отходами</w:t>
      </w:r>
    </w:p>
    <w:bookmarkStart w:name="z161" w:id="157"/>
    <w:p>
      <w:pPr>
        <w:spacing w:after="0"/>
        <w:ind w:left="0"/>
        <w:jc w:val="both"/>
      </w:pPr>
      <w:r>
        <w:rPr>
          <w:rFonts w:ascii="Times New Roman"/>
          <w:b w:val="false"/>
          <w:i w:val="false"/>
          <w:color w:val="000000"/>
          <w:sz w:val="28"/>
        </w:rPr>
        <w:t>
      Требования и обязательства МВО в системе управления коммунальными отходами:</w:t>
      </w:r>
    </w:p>
    <w:bookmarkEnd w:id="157"/>
    <w:bookmarkStart w:name="z162" w:id="158"/>
    <w:p>
      <w:pPr>
        <w:spacing w:after="0"/>
        <w:ind w:left="0"/>
        <w:jc w:val="both"/>
      </w:pPr>
      <w:r>
        <w:rPr>
          <w:rFonts w:ascii="Times New Roman"/>
          <w:b w:val="false"/>
          <w:i w:val="false"/>
          <w:color w:val="000000"/>
          <w:sz w:val="28"/>
        </w:rPr>
        <w:t>
      1)подача уведомления о начале осуществления деятельности в МЭГиПР РК;</w:t>
      </w:r>
    </w:p>
    <w:bookmarkEnd w:id="158"/>
    <w:bookmarkStart w:name="z163" w:id="159"/>
    <w:p>
      <w:pPr>
        <w:spacing w:after="0"/>
        <w:ind w:left="0"/>
        <w:jc w:val="both"/>
      </w:pPr>
      <w:r>
        <w:rPr>
          <w:rFonts w:ascii="Times New Roman"/>
          <w:b w:val="false"/>
          <w:i w:val="false"/>
          <w:color w:val="000000"/>
          <w:sz w:val="28"/>
        </w:rPr>
        <w:t xml:space="preserve">
      2) эксплуатация специально оборудованных транспортных средств; </w:t>
      </w:r>
    </w:p>
    <w:bookmarkEnd w:id="159"/>
    <w:bookmarkStart w:name="z164" w:id="160"/>
    <w:p>
      <w:pPr>
        <w:spacing w:after="0"/>
        <w:ind w:left="0"/>
        <w:jc w:val="both"/>
      </w:pPr>
      <w:r>
        <w:rPr>
          <w:rFonts w:ascii="Times New Roman"/>
          <w:b w:val="false"/>
          <w:i w:val="false"/>
          <w:color w:val="000000"/>
          <w:sz w:val="28"/>
        </w:rPr>
        <w:t xml:space="preserve">
      3) оснащение транспортных средств спутниковыми навигационными системами; </w:t>
      </w:r>
    </w:p>
    <w:bookmarkEnd w:id="160"/>
    <w:bookmarkStart w:name="z165" w:id="161"/>
    <w:p>
      <w:pPr>
        <w:spacing w:after="0"/>
        <w:ind w:left="0"/>
        <w:jc w:val="both"/>
      </w:pPr>
      <w:r>
        <w:rPr>
          <w:rFonts w:ascii="Times New Roman"/>
          <w:b w:val="false"/>
          <w:i w:val="false"/>
          <w:color w:val="000000"/>
          <w:sz w:val="28"/>
        </w:rPr>
        <w:t xml:space="preserve">
      4) заключение договоров с владельцами ТБО (публичные договоры с населением при централизованной системе); </w:t>
      </w:r>
    </w:p>
    <w:bookmarkEnd w:id="161"/>
    <w:bookmarkStart w:name="z166" w:id="162"/>
    <w:p>
      <w:pPr>
        <w:spacing w:after="0"/>
        <w:ind w:left="0"/>
        <w:jc w:val="both"/>
      </w:pPr>
      <w:r>
        <w:rPr>
          <w:rFonts w:ascii="Times New Roman"/>
          <w:b w:val="false"/>
          <w:i w:val="false"/>
          <w:color w:val="000000"/>
          <w:sz w:val="28"/>
        </w:rPr>
        <w:t xml:space="preserve">
      5) заключение договоров с субъектами предпринимательства, осуществляющими переработку или захоронение ТБО; </w:t>
      </w:r>
    </w:p>
    <w:bookmarkEnd w:id="162"/>
    <w:bookmarkStart w:name="z167" w:id="163"/>
    <w:p>
      <w:pPr>
        <w:spacing w:after="0"/>
        <w:ind w:left="0"/>
        <w:jc w:val="both"/>
      </w:pPr>
      <w:r>
        <w:rPr>
          <w:rFonts w:ascii="Times New Roman"/>
          <w:b w:val="false"/>
          <w:i w:val="false"/>
          <w:color w:val="000000"/>
          <w:sz w:val="28"/>
        </w:rPr>
        <w:t>
      6) определение отдельной периодичности вывоза для отдельно собранных отходов (фракций, видов отходов).</w:t>
      </w:r>
    </w:p>
    <w:bookmarkEnd w:id="163"/>
    <w:bookmarkStart w:name="z168" w:id="164"/>
    <w:p>
      <w:pPr>
        <w:spacing w:after="0"/>
        <w:ind w:left="0"/>
        <w:jc w:val="both"/>
      </w:pPr>
      <w:r>
        <w:rPr>
          <w:rFonts w:ascii="Times New Roman"/>
          <w:b w:val="false"/>
          <w:i w:val="false"/>
          <w:color w:val="000000"/>
          <w:sz w:val="28"/>
        </w:rPr>
        <w:t xml:space="preserve">
      Требования к объединениям собственников квартир и управляющих компаний в системе управления коммунальными отходами: </w:t>
      </w:r>
    </w:p>
    <w:bookmarkEnd w:id="164"/>
    <w:bookmarkStart w:name="z169" w:id="165"/>
    <w:p>
      <w:pPr>
        <w:spacing w:after="0"/>
        <w:ind w:left="0"/>
        <w:jc w:val="both"/>
      </w:pPr>
      <w:r>
        <w:rPr>
          <w:rFonts w:ascii="Times New Roman"/>
          <w:b w:val="false"/>
          <w:i w:val="false"/>
          <w:color w:val="000000"/>
          <w:sz w:val="28"/>
        </w:rPr>
        <w:t xml:space="preserve">
      1) содержание контейнерных площадок, КГО, а также специальных площадок для хранения прилегающей к ним территории юридическими лицами и индивидуальными предпринимателями (объединения собственников имущества, управляющие компании, обслуживающие организации и т.д.), на территории которых расположены контейнерные площадки; </w:t>
      </w:r>
    </w:p>
    <w:bookmarkEnd w:id="165"/>
    <w:bookmarkStart w:name="z170" w:id="166"/>
    <w:p>
      <w:pPr>
        <w:spacing w:after="0"/>
        <w:ind w:left="0"/>
        <w:jc w:val="both"/>
      </w:pPr>
      <w:r>
        <w:rPr>
          <w:rFonts w:ascii="Times New Roman"/>
          <w:b w:val="false"/>
          <w:i w:val="false"/>
          <w:color w:val="000000"/>
          <w:sz w:val="28"/>
        </w:rPr>
        <w:t>
      2) обеспечение организации уборки от снега и льда подъездов и подъездов к контейнерам с целью создания условий для населения в зимний период и работы специализированных транспортных средств.</w:t>
      </w:r>
    </w:p>
    <w:bookmarkEnd w:id="166"/>
    <w:bookmarkStart w:name="z171" w:id="167"/>
    <w:p>
      <w:pPr>
        <w:spacing w:after="0"/>
        <w:ind w:left="0"/>
        <w:jc w:val="both"/>
      </w:pPr>
      <w:r>
        <w:rPr>
          <w:rFonts w:ascii="Times New Roman"/>
          <w:b w:val="false"/>
          <w:i w:val="false"/>
          <w:color w:val="000000"/>
          <w:sz w:val="28"/>
        </w:rPr>
        <w:t>
      Требования к полигонам захоронения отходов:</w:t>
      </w:r>
    </w:p>
    <w:bookmarkEnd w:id="167"/>
    <w:bookmarkStart w:name="z172" w:id="168"/>
    <w:p>
      <w:pPr>
        <w:spacing w:after="0"/>
        <w:ind w:left="0"/>
        <w:jc w:val="both"/>
      </w:pPr>
      <w:r>
        <w:rPr>
          <w:rFonts w:ascii="Times New Roman"/>
          <w:b w:val="false"/>
          <w:i w:val="false"/>
          <w:color w:val="000000"/>
          <w:sz w:val="28"/>
        </w:rPr>
        <w:t>
      1) запрет захоронения пластиковых, макулатурных, картонных и бумажных отходов, тары, стеклянной тары, стеклянных обоев, ОЭЭО, литиевых и свинцово-кислотных батарей, строительных, медицинских, пищевых и жидких отходов, отходов, не удовлетворяющих критериям приема; ,</w:t>
      </w:r>
    </w:p>
    <w:bookmarkEnd w:id="168"/>
    <w:bookmarkStart w:name="z173" w:id="169"/>
    <w:p>
      <w:pPr>
        <w:spacing w:after="0"/>
        <w:ind w:left="0"/>
        <w:jc w:val="both"/>
      </w:pPr>
      <w:r>
        <w:rPr>
          <w:rFonts w:ascii="Times New Roman"/>
          <w:b w:val="false"/>
          <w:i w:val="false"/>
          <w:color w:val="000000"/>
          <w:sz w:val="28"/>
        </w:rPr>
        <w:t>
      2) запрет захоронения ТБО без предварительной сортировки;</w:t>
      </w:r>
    </w:p>
    <w:bookmarkEnd w:id="169"/>
    <w:bookmarkStart w:name="z174" w:id="170"/>
    <w:p>
      <w:pPr>
        <w:spacing w:after="0"/>
        <w:ind w:left="0"/>
        <w:jc w:val="both"/>
      </w:pPr>
      <w:r>
        <w:rPr>
          <w:rFonts w:ascii="Times New Roman"/>
          <w:b w:val="false"/>
          <w:i w:val="false"/>
          <w:color w:val="000000"/>
          <w:sz w:val="28"/>
        </w:rPr>
        <w:t>
      3) обеспечение снижения количества и опасных свойств отходов, предназначенных для захоронения на полигоне до поступления на полигон;</w:t>
      </w:r>
    </w:p>
    <w:bookmarkEnd w:id="170"/>
    <w:bookmarkStart w:name="z175" w:id="171"/>
    <w:p>
      <w:pPr>
        <w:spacing w:after="0"/>
        <w:ind w:left="0"/>
        <w:jc w:val="both"/>
      </w:pPr>
      <w:r>
        <w:rPr>
          <w:rFonts w:ascii="Times New Roman"/>
          <w:b w:val="false"/>
          <w:i w:val="false"/>
          <w:color w:val="000000"/>
          <w:sz w:val="28"/>
        </w:rPr>
        <w:t>
      4) запрет на складирование отходов вне специально отведенных мест для накопления или захоронения;</w:t>
      </w:r>
    </w:p>
    <w:bookmarkEnd w:id="171"/>
    <w:bookmarkStart w:name="z176" w:id="172"/>
    <w:p>
      <w:pPr>
        <w:spacing w:after="0"/>
        <w:ind w:left="0"/>
        <w:jc w:val="both"/>
      </w:pPr>
      <w:r>
        <w:rPr>
          <w:rFonts w:ascii="Times New Roman"/>
          <w:b w:val="false"/>
          <w:i w:val="false"/>
          <w:color w:val="000000"/>
          <w:sz w:val="28"/>
        </w:rPr>
        <w:t>
      5) запрет на смешивание отходов в целях выполнения критериев приемки;</w:t>
      </w:r>
    </w:p>
    <w:bookmarkEnd w:id="172"/>
    <w:bookmarkStart w:name="z177" w:id="173"/>
    <w:p>
      <w:pPr>
        <w:spacing w:after="0"/>
        <w:ind w:left="0"/>
        <w:jc w:val="both"/>
      </w:pPr>
      <w:r>
        <w:rPr>
          <w:rFonts w:ascii="Times New Roman"/>
          <w:b w:val="false"/>
          <w:i w:val="false"/>
          <w:color w:val="000000"/>
          <w:sz w:val="28"/>
        </w:rPr>
        <w:t>
      6) необходимость принятия оператором полигона мер по сокращению выбросов метана на полигоне путем сокращения объемов захоронения биоразлагаемых отходов и установки систем сбора и утилизации мусорного газа;</w:t>
      </w:r>
    </w:p>
    <w:bookmarkEnd w:id="173"/>
    <w:bookmarkStart w:name="z178" w:id="174"/>
    <w:p>
      <w:pPr>
        <w:spacing w:after="0"/>
        <w:ind w:left="0"/>
        <w:jc w:val="both"/>
      </w:pPr>
      <w:r>
        <w:rPr>
          <w:rFonts w:ascii="Times New Roman"/>
          <w:b w:val="false"/>
          <w:i w:val="false"/>
          <w:color w:val="000000"/>
          <w:sz w:val="28"/>
        </w:rPr>
        <w:t>
      7) наличие на полигонах ТБО системы для сбора и отвода фильтрата и мусорного газа, системы мониторинга выбросов (мусорного газа);</w:t>
      </w:r>
    </w:p>
    <w:bookmarkEnd w:id="174"/>
    <w:bookmarkStart w:name="z179" w:id="175"/>
    <w:p>
      <w:pPr>
        <w:spacing w:after="0"/>
        <w:ind w:left="0"/>
        <w:jc w:val="both"/>
      </w:pPr>
      <w:r>
        <w:rPr>
          <w:rFonts w:ascii="Times New Roman"/>
          <w:b w:val="false"/>
          <w:i w:val="false"/>
          <w:color w:val="000000"/>
          <w:sz w:val="28"/>
        </w:rPr>
        <w:t>
      8) наличие противофильтрационного экрана на строящихся полигонах ТБО;</w:t>
      </w:r>
    </w:p>
    <w:bookmarkEnd w:id="175"/>
    <w:bookmarkStart w:name="z180" w:id="176"/>
    <w:p>
      <w:pPr>
        <w:spacing w:after="0"/>
        <w:ind w:left="0"/>
        <w:jc w:val="both"/>
      </w:pPr>
      <w:r>
        <w:rPr>
          <w:rFonts w:ascii="Times New Roman"/>
          <w:b w:val="false"/>
          <w:i w:val="false"/>
          <w:color w:val="000000"/>
          <w:sz w:val="28"/>
        </w:rPr>
        <w:t>
      9) наличие на полигоне системы мониторинга фильтрата и сточных вод, образующихся в депонированных отходах, для предотвращения их негативного воздействия на окружающую среду;</w:t>
      </w:r>
    </w:p>
    <w:bookmarkEnd w:id="176"/>
    <w:bookmarkStart w:name="z181" w:id="177"/>
    <w:p>
      <w:pPr>
        <w:spacing w:after="0"/>
        <w:ind w:left="0"/>
        <w:jc w:val="both"/>
      </w:pPr>
      <w:r>
        <w:rPr>
          <w:rFonts w:ascii="Times New Roman"/>
          <w:b w:val="false"/>
          <w:i w:val="false"/>
          <w:color w:val="000000"/>
          <w:sz w:val="28"/>
        </w:rPr>
        <w:t>
      10) запрет эксплуатации полигона ТБО, выполнение которого не обеспечивается ЭК РК.</w:t>
      </w:r>
    </w:p>
    <w:bookmarkEnd w:id="177"/>
    <w:p>
      <w:pPr>
        <w:spacing w:after="0"/>
        <w:ind w:left="0"/>
        <w:jc w:val="both"/>
      </w:pPr>
      <w:r>
        <w:rPr>
          <w:rFonts w:ascii="Times New Roman"/>
          <w:b w:val="false"/>
          <w:i w:val="false"/>
          <w:color w:val="000000"/>
          <w:sz w:val="28"/>
        </w:rPr>
        <w:t>
      3.ЦЕЛИ, ЗАДАЧИ И ЦЕЛЕВЫЕ ПОКАЗАТЕЛИ ПРОГРАММЫ УПРАВЛЕНИЯ ОТХОДАМИ</w:t>
      </w:r>
    </w:p>
    <w:p>
      <w:pPr>
        <w:spacing w:after="0"/>
        <w:ind w:left="0"/>
        <w:jc w:val="both"/>
      </w:pPr>
      <w:r>
        <w:rPr>
          <w:rFonts w:ascii="Times New Roman"/>
          <w:b w:val="false"/>
          <w:i w:val="false"/>
          <w:color w:val="000000"/>
          <w:sz w:val="28"/>
        </w:rPr>
        <w:t>
      3.1 Цель и задачи</w:t>
      </w:r>
    </w:p>
    <w:bookmarkStart w:name="z182" w:id="178"/>
    <w:p>
      <w:pPr>
        <w:spacing w:after="0"/>
        <w:ind w:left="0"/>
        <w:jc w:val="both"/>
      </w:pPr>
      <w:r>
        <w:rPr>
          <w:rFonts w:ascii="Times New Roman"/>
          <w:b w:val="false"/>
          <w:i w:val="false"/>
          <w:color w:val="000000"/>
          <w:sz w:val="28"/>
        </w:rPr>
        <w:t>
      Целью программы является 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оказываемых услуг по сбору и вывозу отходов для объектов Каракиянского района Мангистауской области.</w:t>
      </w:r>
    </w:p>
    <w:bookmarkEnd w:id="178"/>
    <w:bookmarkStart w:name="z183" w:id="179"/>
    <w:p>
      <w:pPr>
        <w:spacing w:after="0"/>
        <w:ind w:left="0"/>
        <w:jc w:val="both"/>
      </w:pPr>
      <w:r>
        <w:rPr>
          <w:rFonts w:ascii="Times New Roman"/>
          <w:b w:val="false"/>
          <w:i w:val="false"/>
          <w:color w:val="000000"/>
          <w:sz w:val="28"/>
        </w:rPr>
        <w:t>
      Задачи Программы:</w:t>
      </w:r>
    </w:p>
    <w:bookmarkEnd w:id="179"/>
    <w:bookmarkStart w:name="z184" w:id="180"/>
    <w:p>
      <w:pPr>
        <w:spacing w:after="0"/>
        <w:ind w:left="0"/>
        <w:jc w:val="both"/>
      </w:pPr>
      <w:r>
        <w:rPr>
          <w:rFonts w:ascii="Times New Roman"/>
          <w:b w:val="false"/>
          <w:i w:val="false"/>
          <w:color w:val="000000"/>
          <w:sz w:val="28"/>
        </w:rPr>
        <w:t>
      Дальнейшее развитие системы сбора и транспортировки коммунальных отходов для обеспечения полного охвата населения района услугами по сбору и вывозу отходов; Совершенствование системы раздельного сбора отходов;</w:t>
      </w:r>
    </w:p>
    <w:bookmarkEnd w:id="180"/>
    <w:bookmarkStart w:name="z185" w:id="181"/>
    <w:p>
      <w:pPr>
        <w:spacing w:after="0"/>
        <w:ind w:left="0"/>
        <w:jc w:val="both"/>
      </w:pPr>
      <w:r>
        <w:rPr>
          <w:rFonts w:ascii="Times New Roman"/>
          <w:b w:val="false"/>
          <w:i w:val="false"/>
          <w:color w:val="000000"/>
          <w:sz w:val="28"/>
        </w:rPr>
        <w:t>
      Развитие системы переработки и утилизации коммунальных отходов, в том числе специфических (пищевые, строительные и крупногабаритные отходы, ЭЭС и др.). Обеспечение безопасного захоронения коммунальных отходов;</w:t>
      </w:r>
    </w:p>
    <w:bookmarkEnd w:id="181"/>
    <w:bookmarkStart w:name="z186" w:id="182"/>
    <w:p>
      <w:pPr>
        <w:spacing w:after="0"/>
        <w:ind w:left="0"/>
        <w:jc w:val="both"/>
      </w:pPr>
      <w:r>
        <w:rPr>
          <w:rFonts w:ascii="Times New Roman"/>
          <w:b w:val="false"/>
          <w:i w:val="false"/>
          <w:color w:val="000000"/>
          <w:sz w:val="28"/>
        </w:rPr>
        <w:t>
      Повышение культуры и осведомленности населения по вопросам обращения с коммунальными отходами и усиление взаимодействия всех заинтересованных сторон.</w:t>
      </w:r>
    </w:p>
    <w:bookmarkEnd w:id="182"/>
    <w:p>
      <w:pPr>
        <w:spacing w:after="0"/>
        <w:ind w:left="0"/>
        <w:jc w:val="both"/>
      </w:pPr>
      <w:r>
        <w:rPr>
          <w:rFonts w:ascii="Times New Roman"/>
          <w:b w:val="false"/>
          <w:i w:val="false"/>
          <w:color w:val="000000"/>
          <w:sz w:val="28"/>
        </w:rPr>
        <w:t>
      3.2 Целевые показатели</w:t>
      </w:r>
    </w:p>
    <w:bookmarkStart w:name="z187" w:id="183"/>
    <w:p>
      <w:pPr>
        <w:spacing w:after="0"/>
        <w:ind w:left="0"/>
        <w:jc w:val="both"/>
      </w:pPr>
      <w:r>
        <w:rPr>
          <w:rFonts w:ascii="Times New Roman"/>
          <w:b w:val="false"/>
          <w:i w:val="false"/>
          <w:color w:val="000000"/>
          <w:sz w:val="28"/>
        </w:rPr>
        <w:t>
      В рамках данной программы установлены целевые показатели по совершенствованию системы управления коммунальными отходами Каракиянского района Мангистауской области (таблица 6). В приложении 1 представлена методика определения показателей, установленных настоящей программой, в целях обеспечения единого подхода к мониторингу показателей программы.</w:t>
      </w:r>
    </w:p>
    <w:bookmarkEnd w:id="183"/>
    <w:bookmarkStart w:name="z188" w:id="184"/>
    <w:p>
      <w:pPr>
        <w:spacing w:after="0"/>
        <w:ind w:left="0"/>
        <w:jc w:val="both"/>
      </w:pPr>
      <w:r>
        <w:rPr>
          <w:rFonts w:ascii="Times New Roman"/>
          <w:b w:val="false"/>
          <w:i w:val="false"/>
          <w:color w:val="000000"/>
          <w:sz w:val="28"/>
        </w:rPr>
        <w:t>
      Таблица 6. Целевые показатели по совершенствованию системы охвата населения сбором и вывозом, переработкой и захоронения отходов на 2024-2026 гг.</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Целевые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Текущая ситуация (2022-2023)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района сбором и вывозом ТБО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w:t>
            </w:r>
          </w:p>
          <w:p>
            <w:pPr>
              <w:spacing w:after="20"/>
              <w:ind w:left="20"/>
              <w:jc w:val="both"/>
            </w:pPr>
            <w:r>
              <w:rPr>
                <w:rFonts w:ascii="Times New Roman"/>
                <w:b w:val="false"/>
                <w:i w:val="false"/>
                <w:color w:val="000000"/>
                <w:sz w:val="20"/>
              </w:rPr>
              <w:t>
(6 мес.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раздельным сбором:</w:t>
            </w:r>
          </w:p>
          <w:p>
            <w:pPr>
              <w:spacing w:after="20"/>
              <w:ind w:left="20"/>
              <w:jc w:val="both"/>
            </w:pPr>
            <w:r>
              <w:rPr>
                <w:rFonts w:ascii="Times New Roman"/>
                <w:b w:val="false"/>
                <w:i w:val="false"/>
                <w:color w:val="000000"/>
                <w:sz w:val="20"/>
              </w:rPr>
              <w:t>
-по фракциям сухая и мокрая</w:t>
            </w:r>
          </w:p>
          <w:p>
            <w:pPr>
              <w:spacing w:after="20"/>
              <w:ind w:left="20"/>
              <w:jc w:val="both"/>
            </w:pPr>
            <w:r>
              <w:rPr>
                <w:rFonts w:ascii="Times New Roman"/>
                <w:b w:val="false"/>
                <w:i w:val="false"/>
                <w:color w:val="000000"/>
                <w:sz w:val="20"/>
              </w:rPr>
              <w:t>
-отдельным опасным видам отходов (медицинских и ртутьсодержащих, электронной и бытовой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(9 мес.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(от объема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и рекультивация полигона ТБО в соответствии с экологическими требованиями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 ед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w:t>
            </w:r>
          </w:p>
          <w:p>
            <w:pPr>
              <w:spacing w:after="20"/>
              <w:ind w:left="20"/>
              <w:jc w:val="both"/>
            </w:pPr>
            <w:r>
              <w:rPr>
                <w:rFonts w:ascii="Times New Roman"/>
                <w:b w:val="false"/>
                <w:i w:val="false"/>
                <w:color w:val="000000"/>
                <w:sz w:val="20"/>
              </w:rPr>
              <w:t>
населения экологическим качеством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(2021)</w:t>
            </w:r>
          </w:p>
          <w:p>
            <w:pPr>
              <w:spacing w:after="20"/>
              <w:ind w:left="20"/>
              <w:jc w:val="both"/>
            </w:pPr>
            <w:r>
              <w:rPr>
                <w:rFonts w:ascii="Times New Roman"/>
                <w:b w:val="false"/>
                <w:i w:val="false"/>
                <w:color w:val="000000"/>
                <w:sz w:val="20"/>
              </w:rPr>
              <w:t>
55,3 %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bl>
    <w:bookmarkStart w:name="z189" w:id="185"/>
    <w:p>
      <w:pPr>
        <w:spacing w:after="0"/>
        <w:ind w:left="0"/>
        <w:jc w:val="both"/>
      </w:pPr>
      <w:r>
        <w:rPr>
          <w:rFonts w:ascii="Times New Roman"/>
          <w:b w:val="false"/>
          <w:i w:val="false"/>
          <w:color w:val="000000"/>
          <w:sz w:val="28"/>
        </w:rPr>
        <w:t>
      Для более эффективного управления отходами планируется расширение мощностей существующих перерабатывающих предприятий и строительство новых объектов, что позволит улучшить качество переработки и увеличить объемы восстановленных материалов. Внедрение передовых технологий, таких как системы мониторинга и контроля за процессами сбора и транспортировки отходов, также играет важную роль в улучшении общей экологической ситуации в районе.</w:t>
      </w:r>
    </w:p>
    <w:bookmarkEnd w:id="185"/>
    <w:bookmarkStart w:name="z190" w:id="186"/>
    <w:p>
      <w:pPr>
        <w:spacing w:after="0"/>
        <w:ind w:left="0"/>
        <w:jc w:val="both"/>
      </w:pPr>
      <w:r>
        <w:rPr>
          <w:rFonts w:ascii="Times New Roman"/>
          <w:b w:val="false"/>
          <w:i w:val="false"/>
          <w:color w:val="000000"/>
          <w:sz w:val="28"/>
        </w:rPr>
        <w:t>
      Эти меры направлены на создание устойчивой системы управления отходами, которая минимизирует их негативное воздействие на окружающую среду и способствует повышению уровня переработки и использования вторичных материалов.</w:t>
      </w:r>
    </w:p>
    <w:bookmarkEnd w:id="186"/>
    <w:p>
      <w:pPr>
        <w:spacing w:after="0"/>
        <w:ind w:left="0"/>
        <w:jc w:val="both"/>
      </w:pPr>
      <w:r>
        <w:rPr>
          <w:rFonts w:ascii="Times New Roman"/>
          <w:b w:val="false"/>
          <w:i w:val="false"/>
          <w:color w:val="000000"/>
          <w:sz w:val="28"/>
        </w:rPr>
        <w:t>
      4.ОСНОВНЫЕ НАПРАВЛЕНИЯ РЕАЛИЗАЦИИ ПРОГРАММЫ, ПУТИ ДОСТИЖЕНИЯ ПОСТАВЛЕННЫХ ЦЕЛЕЙ И СООТВЕТСТВУЮЩИЕ МЕРЫ</w:t>
      </w:r>
    </w:p>
    <w:p>
      <w:pPr>
        <w:spacing w:after="0"/>
        <w:ind w:left="0"/>
        <w:jc w:val="both"/>
      </w:pPr>
      <w:r>
        <w:rPr>
          <w:rFonts w:ascii="Times New Roman"/>
          <w:b w:val="false"/>
          <w:i w:val="false"/>
          <w:color w:val="000000"/>
          <w:sz w:val="28"/>
        </w:rPr>
        <w:t>
      4.1 Меры по дальнейшему развитию системы сбора и транспортировки коммунальных отходов для обеспечения полного охвата населения района услугами по сбору и вывозу отходов</w:t>
      </w:r>
    </w:p>
    <w:bookmarkStart w:name="z191" w:id="187"/>
    <w:p>
      <w:pPr>
        <w:spacing w:after="0"/>
        <w:ind w:left="0"/>
        <w:jc w:val="both"/>
      </w:pPr>
      <w:r>
        <w:rPr>
          <w:rFonts w:ascii="Times New Roman"/>
          <w:b w:val="false"/>
          <w:i w:val="false"/>
          <w:color w:val="000000"/>
          <w:sz w:val="28"/>
        </w:rPr>
        <w:t>
      Для дальнейшего развития системы сбора и транспортировки коммунальных отходов необходимо выполнение следующих мер:</w:t>
      </w:r>
    </w:p>
    <w:bookmarkEnd w:id="187"/>
    <w:bookmarkStart w:name="z192" w:id="188"/>
    <w:p>
      <w:pPr>
        <w:spacing w:after="0"/>
        <w:ind w:left="0"/>
        <w:jc w:val="both"/>
      </w:pPr>
      <w:r>
        <w:rPr>
          <w:rFonts w:ascii="Times New Roman"/>
          <w:b w:val="false"/>
          <w:i w:val="false"/>
          <w:color w:val="000000"/>
          <w:sz w:val="28"/>
        </w:rPr>
        <w:t>
      •100% охват жителей Каракиянского района Мангистауской области услугами по сбору и вывозу отходов;</w:t>
      </w:r>
    </w:p>
    <w:bookmarkEnd w:id="188"/>
    <w:bookmarkStart w:name="z193" w:id="189"/>
    <w:p>
      <w:pPr>
        <w:spacing w:after="0"/>
        <w:ind w:left="0"/>
        <w:jc w:val="both"/>
      </w:pPr>
      <w:r>
        <w:rPr>
          <w:rFonts w:ascii="Times New Roman"/>
          <w:b w:val="false"/>
          <w:i w:val="false"/>
          <w:color w:val="000000"/>
          <w:sz w:val="28"/>
        </w:rPr>
        <w:t>
      • Разработка ТЭО и ПСД для строительства полигона в селах Болашак, Мунайшы, Сенек, Бостан, Куланды по Каракиянскому району;</w:t>
      </w:r>
    </w:p>
    <w:bookmarkEnd w:id="189"/>
    <w:bookmarkStart w:name="z194" w:id="190"/>
    <w:p>
      <w:pPr>
        <w:spacing w:after="0"/>
        <w:ind w:left="0"/>
        <w:jc w:val="both"/>
      </w:pPr>
      <w:r>
        <w:rPr>
          <w:rFonts w:ascii="Times New Roman"/>
          <w:b w:val="false"/>
          <w:i w:val="false"/>
          <w:color w:val="000000"/>
          <w:sz w:val="28"/>
        </w:rPr>
        <w:t>
      •Охват населения района услугами по сбору и вывозу отходов;</w:t>
      </w:r>
    </w:p>
    <w:bookmarkEnd w:id="190"/>
    <w:bookmarkStart w:name="z195" w:id="191"/>
    <w:p>
      <w:pPr>
        <w:spacing w:after="0"/>
        <w:ind w:left="0"/>
        <w:jc w:val="both"/>
      </w:pPr>
      <w:r>
        <w:rPr>
          <w:rFonts w:ascii="Times New Roman"/>
          <w:b w:val="false"/>
          <w:i w:val="false"/>
          <w:color w:val="000000"/>
          <w:sz w:val="28"/>
        </w:rPr>
        <w:t>
      •Заключение долгосрочных контрактов и проведение конкурсов на конкурентной основе;</w:t>
      </w:r>
    </w:p>
    <w:bookmarkEnd w:id="191"/>
    <w:bookmarkStart w:name="z196" w:id="192"/>
    <w:p>
      <w:pPr>
        <w:spacing w:after="0"/>
        <w:ind w:left="0"/>
        <w:jc w:val="both"/>
      </w:pPr>
      <w:r>
        <w:rPr>
          <w:rFonts w:ascii="Times New Roman"/>
          <w:b w:val="false"/>
          <w:i w:val="false"/>
          <w:color w:val="000000"/>
          <w:sz w:val="28"/>
        </w:rPr>
        <w:t>
      •Утверждение экономически обоснованных тарифов;</w:t>
      </w:r>
    </w:p>
    <w:bookmarkEnd w:id="192"/>
    <w:bookmarkStart w:name="z197" w:id="193"/>
    <w:p>
      <w:pPr>
        <w:spacing w:after="0"/>
        <w:ind w:left="0"/>
        <w:jc w:val="both"/>
      </w:pPr>
      <w:r>
        <w:rPr>
          <w:rFonts w:ascii="Times New Roman"/>
          <w:b w:val="false"/>
          <w:i w:val="false"/>
          <w:color w:val="000000"/>
          <w:sz w:val="28"/>
        </w:rPr>
        <w:t>
      •Повышение собираемости тарифа;</w:t>
      </w:r>
    </w:p>
    <w:bookmarkEnd w:id="193"/>
    <w:bookmarkStart w:name="z198" w:id="194"/>
    <w:p>
      <w:pPr>
        <w:spacing w:after="0"/>
        <w:ind w:left="0"/>
        <w:jc w:val="both"/>
      </w:pPr>
      <w:r>
        <w:rPr>
          <w:rFonts w:ascii="Times New Roman"/>
          <w:b w:val="false"/>
          <w:i w:val="false"/>
          <w:color w:val="000000"/>
          <w:sz w:val="28"/>
        </w:rPr>
        <w:t>
      •Приведение в соответствие с санитарными нормами КП для сбора отходов. Замена и установка новых контейнеров в зависимости от объемов и специфики собираемых отходов. Обновление парка мусоровозов и другой необходимой техники.</w:t>
      </w:r>
    </w:p>
    <w:bookmarkEnd w:id="194"/>
    <w:p>
      <w:pPr>
        <w:spacing w:after="0"/>
        <w:ind w:left="0"/>
        <w:jc w:val="left"/>
      </w:pPr>
      <w:r>
        <w:rPr>
          <w:rFonts w:ascii="Times New Roman"/>
          <w:b/>
          <w:i w:val="false"/>
          <w:color w:val="000000"/>
        </w:rPr>
        <w:t xml:space="preserve"> Охват населения услугами по сбору и вывозу отходов</w:t>
      </w:r>
    </w:p>
    <w:bookmarkStart w:name="z199" w:id="195"/>
    <w:p>
      <w:pPr>
        <w:spacing w:after="0"/>
        <w:ind w:left="0"/>
        <w:jc w:val="both"/>
      </w:pPr>
      <w:r>
        <w:rPr>
          <w:rFonts w:ascii="Times New Roman"/>
          <w:b w:val="false"/>
          <w:i w:val="false"/>
          <w:color w:val="000000"/>
          <w:sz w:val="28"/>
        </w:rPr>
        <w:t>
      Охват населения района услугами по сбору и транспортировке отходов обеспечивается за счет полного охвата услугами не только физических, но и юридических лиц. Необходимо проведения осведомительной работы с юридическими лицами, осуществляющими деятельность в жилых домах или отдельно стоящих зданиях (если нет контейнеров), по заключению договоров на услуги по сбору и вывозу ТБО с МВО, определенными МИО для обслуживания данных участков.</w:t>
      </w:r>
    </w:p>
    <w:bookmarkEnd w:id="195"/>
    <w:p>
      <w:pPr>
        <w:spacing w:after="0"/>
        <w:ind w:left="0"/>
        <w:jc w:val="left"/>
      </w:pPr>
      <w:r>
        <w:rPr>
          <w:rFonts w:ascii="Times New Roman"/>
          <w:b/>
          <w:i w:val="false"/>
          <w:color w:val="000000"/>
        </w:rPr>
        <w:t xml:space="preserve"> Заключение долгосрочных контрактов и проведение конкурсов на конкурентной основе</w:t>
      </w:r>
    </w:p>
    <w:bookmarkStart w:name="z200" w:id="196"/>
    <w:p>
      <w:pPr>
        <w:spacing w:after="0"/>
        <w:ind w:left="0"/>
        <w:jc w:val="both"/>
      </w:pPr>
      <w:r>
        <w:rPr>
          <w:rFonts w:ascii="Times New Roman"/>
          <w:b w:val="false"/>
          <w:i w:val="false"/>
          <w:color w:val="000000"/>
          <w:sz w:val="28"/>
        </w:rPr>
        <w:t xml:space="preserve">
      Для повышения качества услуг по сбору и вывозу ТБО необходимо на конкурентной основе заключать долгосрочные контракты на управление коммунальными отходами. </w:t>
      </w:r>
    </w:p>
    <w:bookmarkEnd w:id="196"/>
    <w:bookmarkStart w:name="z201" w:id="197"/>
    <w:p>
      <w:pPr>
        <w:spacing w:after="0"/>
        <w:ind w:left="0"/>
        <w:jc w:val="both"/>
      </w:pPr>
      <w:r>
        <w:rPr>
          <w:rFonts w:ascii="Times New Roman"/>
          <w:b w:val="false"/>
          <w:i w:val="false"/>
          <w:color w:val="000000"/>
          <w:sz w:val="28"/>
        </w:rPr>
        <w:t>
      При проведении конкурса (тендера) по определению участников рынка МИО будет устанавливать требования для МИО в соответствии с ЭК РК и правилами управления коммунальными отходами.</w:t>
      </w:r>
    </w:p>
    <w:bookmarkEnd w:id="197"/>
    <w:p>
      <w:pPr>
        <w:spacing w:after="0"/>
        <w:ind w:left="0"/>
        <w:jc w:val="left"/>
      </w:pPr>
      <w:r>
        <w:rPr>
          <w:rFonts w:ascii="Times New Roman"/>
          <w:b/>
          <w:i w:val="false"/>
          <w:color w:val="000000"/>
        </w:rPr>
        <w:t xml:space="preserve"> Сборкой и транспортировкой ТБО должны  заниматься специальные специалисты</w:t>
      </w:r>
    </w:p>
    <w:bookmarkStart w:name="z202" w:id="198"/>
    <w:p>
      <w:pPr>
        <w:spacing w:after="0"/>
        <w:ind w:left="0"/>
        <w:jc w:val="both"/>
      </w:pPr>
      <w:r>
        <w:rPr>
          <w:rFonts w:ascii="Times New Roman"/>
          <w:b w:val="false"/>
          <w:i w:val="false"/>
          <w:color w:val="000000"/>
          <w:sz w:val="28"/>
        </w:rPr>
        <w:t>
      Одним из основных требований при выборе МВО является наличие в реестре МЭГТР РК компании по сбору и вывозу ТБО, то есть выдача уведомления о начале осуществления деятельности. Субъекты предпринимательства, осуществляющие деятельность по сбору, сортировке и транспортировке неопасных отходов, в соответствии с Законом РК "О разрешениях и уведомлениях" обязаны выдать уведомление о вступлении в деятельность МЭГТР РК. МВО, не соответствующие уведомительному порядку, не могут участвовать в конкурсе и оказывать услуги по сбору и вывозу ТБО, так как деятельность по сбору, сортировке и транспортировке неопасных отходов запрещается осуществлять без уведомления МЭГТР РК.</w:t>
      </w:r>
    </w:p>
    <w:bookmarkEnd w:id="198"/>
    <w:bookmarkStart w:name="z203" w:id="199"/>
    <w:p>
      <w:pPr>
        <w:spacing w:after="0"/>
        <w:ind w:left="0"/>
        <w:jc w:val="both"/>
      </w:pPr>
      <w:r>
        <w:rPr>
          <w:rFonts w:ascii="Times New Roman"/>
          <w:b w:val="false"/>
          <w:i w:val="false"/>
          <w:color w:val="000000"/>
          <w:sz w:val="28"/>
        </w:rPr>
        <w:t>
      Если компания работает с опасными отходами, она должна иметь лицензию на осуществление деятельности.</w:t>
      </w:r>
    </w:p>
    <w:bookmarkEnd w:id="199"/>
    <w:p>
      <w:pPr>
        <w:spacing w:after="0"/>
        <w:ind w:left="0"/>
        <w:jc w:val="left"/>
      </w:pPr>
      <w:r>
        <w:rPr>
          <w:rFonts w:ascii="Times New Roman"/>
          <w:b/>
          <w:i w:val="false"/>
          <w:color w:val="000000"/>
        </w:rPr>
        <w:t xml:space="preserve"> Утверждение экономически обоснованных тарифов</w:t>
      </w:r>
    </w:p>
    <w:bookmarkStart w:name="z204" w:id="200"/>
    <w:p>
      <w:pPr>
        <w:spacing w:after="0"/>
        <w:ind w:left="0"/>
        <w:jc w:val="both"/>
      </w:pPr>
      <w:r>
        <w:rPr>
          <w:rFonts w:ascii="Times New Roman"/>
          <w:b w:val="false"/>
          <w:i w:val="false"/>
          <w:color w:val="000000"/>
          <w:sz w:val="28"/>
        </w:rPr>
        <w:t xml:space="preserve">
      Для дальнейшего развития в районе рациональной системы управления коммунальными отходами необходимо рассчитать и утвердить новые тарифы. Действующий тариф по району (265 тенге) недостаточен для создания соответствующей инфраструктуры и качественного и своевременного обслуживания населения. Установленные тарифы должны покрывать расходы организаций, специализирующихся на сборе, транспортировке, сортировке и захоронении отходов с учетом современных реалий и инфляционных процессов. </w:t>
      </w:r>
    </w:p>
    <w:bookmarkEnd w:id="200"/>
    <w:bookmarkStart w:name="z205" w:id="201"/>
    <w:p>
      <w:pPr>
        <w:spacing w:after="0"/>
        <w:ind w:left="0"/>
        <w:jc w:val="both"/>
      </w:pPr>
      <w:r>
        <w:rPr>
          <w:rFonts w:ascii="Times New Roman"/>
          <w:b w:val="false"/>
          <w:i w:val="false"/>
          <w:color w:val="000000"/>
          <w:sz w:val="28"/>
        </w:rPr>
        <w:t xml:space="preserve">
      Своевременный пересмотр, индексация и утверждение экономически обоснованных тарифов позволит обеспечить качественную работу специализированных организаций по сбору и вывозу отходов, что положительно скажется на экологическом состоянии района и здоровье населения. Своевременный пересмотр, индексация и утверждение экономически обоснованных тарифов позволит обеспечить качественную работу специализированных организаций по сбору и вывозу отходов, что положительно скажется на экологическом состоянии района и здоровье населения. </w:t>
      </w:r>
    </w:p>
    <w:bookmarkEnd w:id="201"/>
    <w:bookmarkStart w:name="z206" w:id="202"/>
    <w:p>
      <w:pPr>
        <w:spacing w:after="0"/>
        <w:ind w:left="0"/>
        <w:jc w:val="both"/>
      </w:pPr>
      <w:r>
        <w:rPr>
          <w:rFonts w:ascii="Times New Roman"/>
          <w:b w:val="false"/>
          <w:i w:val="false"/>
          <w:color w:val="000000"/>
          <w:sz w:val="28"/>
        </w:rPr>
        <w:t>
      Тарифы на сбор, вывоз и захоронение отходов необходимо пересматривать каждые 2 года с учетом инфляционных процессов.</w:t>
      </w:r>
    </w:p>
    <w:bookmarkEnd w:id="202"/>
    <w:p>
      <w:pPr>
        <w:spacing w:after="0"/>
        <w:ind w:left="0"/>
        <w:jc w:val="left"/>
      </w:pPr>
      <w:r>
        <w:rPr>
          <w:rFonts w:ascii="Times New Roman"/>
          <w:b/>
          <w:i w:val="false"/>
          <w:color w:val="000000"/>
        </w:rPr>
        <w:t xml:space="preserve"> Повышение собираемости тарифа на сбор, вывоз, переработку, захоронение ТБО и своевременную оплату населения</w:t>
      </w:r>
    </w:p>
    <w:bookmarkStart w:name="z207" w:id="203"/>
    <w:p>
      <w:pPr>
        <w:spacing w:after="0"/>
        <w:ind w:left="0"/>
        <w:jc w:val="both"/>
      </w:pPr>
      <w:r>
        <w:rPr>
          <w:rFonts w:ascii="Times New Roman"/>
          <w:b w:val="false"/>
          <w:i w:val="false"/>
          <w:color w:val="000000"/>
          <w:sz w:val="28"/>
        </w:rPr>
        <w:t xml:space="preserve">
      Необходимо усилить взаимодействие МИО со специализированными организациями в отношении доступа к сведениям о регистрации населения. </w:t>
      </w:r>
    </w:p>
    <w:bookmarkEnd w:id="203"/>
    <w:bookmarkStart w:name="z208" w:id="204"/>
    <w:p>
      <w:pPr>
        <w:spacing w:after="0"/>
        <w:ind w:left="0"/>
        <w:jc w:val="both"/>
      </w:pPr>
      <w:r>
        <w:rPr>
          <w:rFonts w:ascii="Times New Roman"/>
          <w:b w:val="false"/>
          <w:i w:val="false"/>
          <w:color w:val="000000"/>
          <w:sz w:val="28"/>
        </w:rPr>
        <w:t>
      При регистрации граждан по месту жительства, временного пребывания (проживания) сведения о новом адресе регистрации в режиме реального времени передаются из информационной системы МВД в государственную базу данных "Физические лица" (администратор – МЮ РК), которая является эталонным банком данных и доступ к которому обеспечен для всех государственных и местных исполнительных органов (акиматов) РК.</w:t>
      </w:r>
    </w:p>
    <w:bookmarkEnd w:id="204"/>
    <w:bookmarkStart w:name="z209" w:id="205"/>
    <w:p>
      <w:pPr>
        <w:spacing w:after="0"/>
        <w:ind w:left="0"/>
        <w:jc w:val="both"/>
      </w:pPr>
      <w:r>
        <w:rPr>
          <w:rFonts w:ascii="Times New Roman"/>
          <w:b w:val="false"/>
          <w:i w:val="false"/>
          <w:color w:val="000000"/>
          <w:sz w:val="28"/>
        </w:rPr>
        <w:t>
      В рамках данной интеграции МИО будут предоставлять МВО сведения о количестве зарегистрированных граждан по адресу в обезличенном виде (без передачи персональных данных), что позволит корректно начислять платежи за сбор, вывоз, переработку и захоронение ТБО.</w:t>
      </w:r>
    </w:p>
    <w:bookmarkEnd w:id="205"/>
    <w:bookmarkStart w:name="z210" w:id="206"/>
    <w:p>
      <w:pPr>
        <w:spacing w:after="0"/>
        <w:ind w:left="0"/>
        <w:jc w:val="both"/>
      </w:pPr>
      <w:r>
        <w:rPr>
          <w:rFonts w:ascii="Times New Roman"/>
          <w:b w:val="false"/>
          <w:i w:val="false"/>
          <w:color w:val="000000"/>
          <w:sz w:val="28"/>
        </w:rPr>
        <w:t xml:space="preserve">
      Приведение в соответствие с санитарными нормами контейнерных площадок, замена и установка новых контейнеров в зависимости </w:t>
      </w:r>
    </w:p>
    <w:bookmarkEnd w:id="206"/>
    <w:bookmarkStart w:name="z211" w:id="207"/>
    <w:p>
      <w:pPr>
        <w:spacing w:after="0"/>
        <w:ind w:left="0"/>
        <w:jc w:val="both"/>
      </w:pPr>
      <w:r>
        <w:rPr>
          <w:rFonts w:ascii="Times New Roman"/>
          <w:b w:val="false"/>
          <w:i w:val="false"/>
          <w:color w:val="000000"/>
          <w:sz w:val="28"/>
        </w:rPr>
        <w:t>
      от объемов и специфики собираемых отходов</w:t>
      </w:r>
    </w:p>
    <w:bookmarkEnd w:id="207"/>
    <w:bookmarkStart w:name="z212" w:id="208"/>
    <w:p>
      <w:pPr>
        <w:spacing w:after="0"/>
        <w:ind w:left="0"/>
        <w:jc w:val="both"/>
      </w:pPr>
      <w:r>
        <w:rPr>
          <w:rFonts w:ascii="Times New Roman"/>
          <w:b w:val="false"/>
          <w:i w:val="false"/>
          <w:color w:val="000000"/>
          <w:sz w:val="28"/>
        </w:rPr>
        <w:t>
      В зависимости от вида строительства система сбора и транспортировки коммунальных отходов организуется следующим образом:</w:t>
      </w:r>
    </w:p>
    <w:bookmarkEnd w:id="208"/>
    <w:bookmarkStart w:name="z213" w:id="209"/>
    <w:p>
      <w:pPr>
        <w:spacing w:after="0"/>
        <w:ind w:left="0"/>
        <w:jc w:val="both"/>
      </w:pPr>
      <w:r>
        <w:rPr>
          <w:rFonts w:ascii="Times New Roman"/>
          <w:b w:val="false"/>
          <w:i w:val="false"/>
          <w:color w:val="000000"/>
          <w:sz w:val="28"/>
        </w:rPr>
        <w:t>
      В районах многоэтажной застройки:</w:t>
      </w:r>
    </w:p>
    <w:bookmarkEnd w:id="209"/>
    <w:bookmarkStart w:name="z214" w:id="210"/>
    <w:p>
      <w:pPr>
        <w:spacing w:after="0"/>
        <w:ind w:left="0"/>
        <w:jc w:val="both"/>
      </w:pPr>
      <w:r>
        <w:rPr>
          <w:rFonts w:ascii="Times New Roman"/>
          <w:b w:val="false"/>
          <w:i w:val="false"/>
          <w:color w:val="000000"/>
          <w:sz w:val="28"/>
        </w:rPr>
        <w:t>
      -оборудовать КП в жилых зонах;</w:t>
      </w:r>
    </w:p>
    <w:bookmarkEnd w:id="210"/>
    <w:bookmarkStart w:name="z215" w:id="211"/>
    <w:p>
      <w:pPr>
        <w:spacing w:after="0"/>
        <w:ind w:left="0"/>
        <w:jc w:val="both"/>
      </w:pPr>
      <w:r>
        <w:rPr>
          <w:rFonts w:ascii="Times New Roman"/>
          <w:b w:val="false"/>
          <w:i w:val="false"/>
          <w:color w:val="000000"/>
          <w:sz w:val="28"/>
        </w:rPr>
        <w:t>
      -установить стандартные контейнеры;</w:t>
      </w:r>
    </w:p>
    <w:bookmarkEnd w:id="211"/>
    <w:bookmarkStart w:name="z216" w:id="212"/>
    <w:p>
      <w:pPr>
        <w:spacing w:after="0"/>
        <w:ind w:left="0"/>
        <w:jc w:val="both"/>
      </w:pPr>
      <w:r>
        <w:rPr>
          <w:rFonts w:ascii="Times New Roman"/>
          <w:b w:val="false"/>
          <w:i w:val="false"/>
          <w:color w:val="000000"/>
          <w:sz w:val="28"/>
        </w:rPr>
        <w:t>
      -для вывоза отходов использовать мусоровозы с системой прессования для увеличения плотности собираемых отходов.</w:t>
      </w:r>
    </w:p>
    <w:bookmarkEnd w:id="212"/>
    <w:bookmarkStart w:name="z217" w:id="213"/>
    <w:p>
      <w:pPr>
        <w:spacing w:after="0"/>
        <w:ind w:left="0"/>
        <w:jc w:val="both"/>
      </w:pPr>
      <w:r>
        <w:rPr>
          <w:rFonts w:ascii="Times New Roman"/>
          <w:b w:val="false"/>
          <w:i w:val="false"/>
          <w:color w:val="000000"/>
          <w:sz w:val="28"/>
        </w:rPr>
        <w:t>
      В районах индивидуальной застройки:</w:t>
      </w:r>
    </w:p>
    <w:bookmarkEnd w:id="213"/>
    <w:bookmarkStart w:name="z218" w:id="214"/>
    <w:p>
      <w:pPr>
        <w:spacing w:after="0"/>
        <w:ind w:left="0"/>
        <w:jc w:val="both"/>
      </w:pPr>
      <w:r>
        <w:rPr>
          <w:rFonts w:ascii="Times New Roman"/>
          <w:b w:val="false"/>
          <w:i w:val="false"/>
          <w:color w:val="000000"/>
          <w:sz w:val="28"/>
        </w:rPr>
        <w:t>
      -установить индивидуальные контейнеры;</w:t>
      </w:r>
    </w:p>
    <w:bookmarkEnd w:id="214"/>
    <w:bookmarkStart w:name="z219" w:id="215"/>
    <w:p>
      <w:pPr>
        <w:spacing w:after="0"/>
        <w:ind w:left="0"/>
        <w:jc w:val="both"/>
      </w:pPr>
      <w:r>
        <w:rPr>
          <w:rFonts w:ascii="Times New Roman"/>
          <w:b w:val="false"/>
          <w:i w:val="false"/>
          <w:color w:val="000000"/>
          <w:sz w:val="28"/>
        </w:rPr>
        <w:t>
      -для вывоза отходов использовать мусоровозы с большим объемом и высокой компрессионной способностью.</w:t>
      </w:r>
    </w:p>
    <w:bookmarkEnd w:id="215"/>
    <w:bookmarkStart w:name="z220" w:id="216"/>
    <w:p>
      <w:pPr>
        <w:spacing w:after="0"/>
        <w:ind w:left="0"/>
        <w:jc w:val="both"/>
      </w:pPr>
      <w:r>
        <w:rPr>
          <w:rFonts w:ascii="Times New Roman"/>
          <w:b w:val="false"/>
          <w:i w:val="false"/>
          <w:color w:val="000000"/>
          <w:sz w:val="28"/>
        </w:rPr>
        <w:t>
      Для приведения в соответствие с санитарными нормами КП будут выполнены следующие мероприятия:</w:t>
      </w:r>
    </w:p>
    <w:bookmarkEnd w:id="216"/>
    <w:bookmarkStart w:name="z221" w:id="217"/>
    <w:p>
      <w:pPr>
        <w:spacing w:after="0"/>
        <w:ind w:left="0"/>
        <w:jc w:val="both"/>
      </w:pPr>
      <w:r>
        <w:rPr>
          <w:rFonts w:ascii="Times New Roman"/>
          <w:b w:val="false"/>
          <w:i w:val="false"/>
          <w:color w:val="000000"/>
          <w:sz w:val="28"/>
        </w:rPr>
        <w:t>
      Выделить на территории домовладений, организаций, культурно-массовых учреждений, зон отдыха специальные площадки для размещения контейнеров для сбора отходов с подъездами для транспорта. Устраивать площадку твердым покрытием и ограждать с трех сторон, исключая возможность распространения отходов ветром, но на высоту не менее 1,5 м.</w:t>
      </w:r>
    </w:p>
    <w:bookmarkEnd w:id="217"/>
    <w:bookmarkStart w:name="z222" w:id="218"/>
    <w:p>
      <w:pPr>
        <w:spacing w:after="0"/>
        <w:ind w:left="0"/>
        <w:jc w:val="both"/>
      </w:pPr>
      <w:r>
        <w:rPr>
          <w:rFonts w:ascii="Times New Roman"/>
          <w:b w:val="false"/>
          <w:i w:val="false"/>
          <w:color w:val="000000"/>
          <w:sz w:val="28"/>
        </w:rPr>
        <w:t xml:space="preserve">
      Размещение контейнерной площадки на расстоянии не менее 25 м от жилых и общественных зданий, детских объектов, спортивных площадок и мест отдыха населения. В районах сложившейся застройки при отсутствии возможности соблюдения санитарных разрывов расстояния устанавливаются комиссионно с участием МИО, территориальных подразделений государственного органа в сфере санитарно-эпидемиологического благополучия населения, собственников объектов и других заинтересованных лиц. </w:t>
      </w:r>
    </w:p>
    <w:bookmarkEnd w:id="218"/>
    <w:bookmarkStart w:name="z223" w:id="219"/>
    <w:p>
      <w:pPr>
        <w:spacing w:after="0"/>
        <w:ind w:left="0"/>
        <w:jc w:val="both"/>
      </w:pPr>
      <w:r>
        <w:rPr>
          <w:rFonts w:ascii="Times New Roman"/>
          <w:b w:val="false"/>
          <w:i w:val="false"/>
          <w:color w:val="000000"/>
          <w:sz w:val="28"/>
        </w:rPr>
        <w:t xml:space="preserve">
      Вывоз коммунальных отходов будет осуществляться по графику. </w:t>
      </w:r>
    </w:p>
    <w:bookmarkEnd w:id="219"/>
    <w:bookmarkStart w:name="z224" w:id="220"/>
    <w:p>
      <w:pPr>
        <w:spacing w:after="0"/>
        <w:ind w:left="0"/>
        <w:jc w:val="both"/>
      </w:pPr>
      <w:r>
        <w:rPr>
          <w:rFonts w:ascii="Times New Roman"/>
          <w:b w:val="false"/>
          <w:i w:val="false"/>
          <w:color w:val="000000"/>
          <w:sz w:val="28"/>
        </w:rPr>
        <w:t>
      Для минимизации затрат на транспортировку коммунальных отходов принимается минимальная частота вывоза отходов, соответствующая при этом установленным санитарным и природоохранным требованиям.</w:t>
      </w:r>
    </w:p>
    <w:bookmarkEnd w:id="220"/>
    <w:bookmarkStart w:name="z225" w:id="221"/>
    <w:p>
      <w:pPr>
        <w:spacing w:after="0"/>
        <w:ind w:left="0"/>
        <w:jc w:val="both"/>
      </w:pPr>
      <w:r>
        <w:rPr>
          <w:rFonts w:ascii="Times New Roman"/>
          <w:b w:val="false"/>
          <w:i w:val="false"/>
          <w:color w:val="000000"/>
          <w:sz w:val="28"/>
        </w:rPr>
        <w:t>
      При установлении частоты вывоза следует принимать во внимание объемы образования коммунальных отходов, их морфологический состав, тип и количество применяемых для сбора контейнеров (при сборе посредством контейнеров).</w:t>
      </w:r>
    </w:p>
    <w:bookmarkEnd w:id="221"/>
    <w:bookmarkStart w:name="z226" w:id="222"/>
    <w:p>
      <w:pPr>
        <w:spacing w:after="0"/>
        <w:ind w:left="0"/>
        <w:jc w:val="both"/>
      </w:pPr>
      <w:r>
        <w:rPr>
          <w:rFonts w:ascii="Times New Roman"/>
          <w:b w:val="false"/>
          <w:i w:val="false"/>
          <w:color w:val="000000"/>
          <w:sz w:val="28"/>
        </w:rPr>
        <w:t xml:space="preserve">
      Для каждой категории (фракции, вида) отходов при раздельном сборе определяется своя периодичность вывоза. </w:t>
      </w:r>
    </w:p>
    <w:bookmarkEnd w:id="222"/>
    <w:bookmarkStart w:name="z227" w:id="223"/>
    <w:p>
      <w:pPr>
        <w:spacing w:after="0"/>
        <w:ind w:left="0"/>
        <w:jc w:val="both"/>
      </w:pPr>
      <w:r>
        <w:rPr>
          <w:rFonts w:ascii="Times New Roman"/>
          <w:b w:val="false"/>
          <w:i w:val="false"/>
          <w:color w:val="000000"/>
          <w:sz w:val="28"/>
        </w:rPr>
        <w:t>
      Срок хранения отходов в контейнерах при температуре 0°С и ниже – не более трех суток, при положительной температуре - не более суток.</w:t>
      </w:r>
    </w:p>
    <w:bookmarkEnd w:id="223"/>
    <w:bookmarkStart w:name="z228" w:id="224"/>
    <w:p>
      <w:pPr>
        <w:spacing w:after="0"/>
        <w:ind w:left="0"/>
        <w:jc w:val="both"/>
      </w:pPr>
      <w:r>
        <w:rPr>
          <w:rFonts w:ascii="Times New Roman"/>
          <w:b w:val="false"/>
          <w:i w:val="false"/>
          <w:color w:val="000000"/>
          <w:sz w:val="28"/>
        </w:rPr>
        <w:t>
      Замена и установка новых контейнеров проводится в зависимости от объемов и специфики собираемых отходов и сроков их хранения. При обновлении контейнеров планируется закупить современные евроконтейнеры.</w:t>
      </w:r>
    </w:p>
    <w:bookmarkEnd w:id="224"/>
    <w:bookmarkStart w:name="z229" w:id="225"/>
    <w:p>
      <w:pPr>
        <w:spacing w:after="0"/>
        <w:ind w:left="0"/>
        <w:jc w:val="both"/>
      </w:pPr>
      <w:r>
        <w:rPr>
          <w:rFonts w:ascii="Times New Roman"/>
          <w:b w:val="false"/>
          <w:i w:val="false"/>
          <w:color w:val="000000"/>
          <w:sz w:val="28"/>
        </w:rPr>
        <w:t xml:space="preserve">
      Замена и установка новых контейнеров производится в зависимости от объема и специфики собираемых отходов и срока их хранения. При обновлении контейнеров планируется приобретение современных евроконтейнеров. </w:t>
      </w:r>
    </w:p>
    <w:bookmarkEnd w:id="225"/>
    <w:bookmarkStart w:name="z230" w:id="226"/>
    <w:p>
      <w:pPr>
        <w:spacing w:after="0"/>
        <w:ind w:left="0"/>
        <w:jc w:val="both"/>
      </w:pPr>
      <w:r>
        <w:rPr>
          <w:rFonts w:ascii="Times New Roman"/>
          <w:b w:val="false"/>
          <w:i w:val="false"/>
          <w:color w:val="000000"/>
          <w:sz w:val="28"/>
        </w:rPr>
        <w:t xml:space="preserve">
      Отходы пластика, бумаги и картона перевозятся всеми видами транспорта. Отходы стеклянной тары перевозятся любым видом транспорта с принятием мер, направленных на предотвращение порчи. При транспортировке, погрузке и выгрузке отходов стеклянной тары необходимо принимать меры, обеспечивающие их сохранность, защиту от механических воздействий. </w:t>
      </w:r>
    </w:p>
    <w:bookmarkEnd w:id="226"/>
    <w:bookmarkStart w:name="z231" w:id="227"/>
    <w:p>
      <w:pPr>
        <w:spacing w:after="0"/>
        <w:ind w:left="0"/>
        <w:jc w:val="both"/>
      </w:pPr>
      <w:r>
        <w:rPr>
          <w:rFonts w:ascii="Times New Roman"/>
          <w:b w:val="false"/>
          <w:i w:val="false"/>
          <w:color w:val="000000"/>
          <w:sz w:val="28"/>
        </w:rPr>
        <w:t xml:space="preserve">
      В рамках данной программы МИО планируется обновление, пополнение парка контейнеров в селах (согласно отчетным данным – 234 шт. в год); строительство контейнерных площадок (6-8 штук), ремонт действующих контейнерных площадок и приведение их в соответствие с требованиями санитарных норм и законодательства. </w:t>
      </w:r>
    </w:p>
    <w:bookmarkEnd w:id="227"/>
    <w:bookmarkStart w:name="z232" w:id="228"/>
    <w:p>
      <w:pPr>
        <w:spacing w:after="0"/>
        <w:ind w:left="0"/>
        <w:jc w:val="both"/>
      </w:pPr>
      <w:r>
        <w:rPr>
          <w:rFonts w:ascii="Times New Roman"/>
          <w:b w:val="false"/>
          <w:i w:val="false"/>
          <w:color w:val="000000"/>
          <w:sz w:val="28"/>
        </w:rPr>
        <w:t xml:space="preserve">
      Также необходимо пополнить/обновить парк мусоровозов, используемых МВО. По данным МВО, обслуживающего население Каракиянского района, на конец 2023 года обеспечение мусоровозами составит 12 единиц, а нормативное обеспечение специальным транспортом для вывоза отходов Каракиянского района-33 единицы. </w:t>
      </w:r>
    </w:p>
    <w:bookmarkEnd w:id="228"/>
    <w:bookmarkStart w:name="z233" w:id="229"/>
    <w:p>
      <w:pPr>
        <w:spacing w:after="0"/>
        <w:ind w:left="0"/>
        <w:jc w:val="both"/>
      </w:pPr>
      <w:r>
        <w:rPr>
          <w:rFonts w:ascii="Times New Roman"/>
          <w:b w:val="false"/>
          <w:i w:val="false"/>
          <w:color w:val="000000"/>
          <w:sz w:val="28"/>
        </w:rPr>
        <w:t>
      Обновление парка мусоровозов будет осуществляться за счет средств МВО и частных инвестиций.</w:t>
      </w:r>
    </w:p>
    <w:bookmarkEnd w:id="229"/>
    <w:p>
      <w:pPr>
        <w:spacing w:after="0"/>
        <w:ind w:left="0"/>
        <w:jc w:val="both"/>
      </w:pPr>
      <w:r>
        <w:rPr>
          <w:rFonts w:ascii="Times New Roman"/>
          <w:b w:val="false"/>
          <w:i w:val="false"/>
          <w:color w:val="000000"/>
          <w:sz w:val="28"/>
        </w:rPr>
        <w:t>
      4.2. Меры по совершенствованию системы раздельного сбора отходов</w:t>
      </w:r>
    </w:p>
    <w:bookmarkStart w:name="z234" w:id="230"/>
    <w:p>
      <w:pPr>
        <w:spacing w:after="0"/>
        <w:ind w:left="0"/>
        <w:jc w:val="both"/>
      </w:pPr>
      <w:r>
        <w:rPr>
          <w:rFonts w:ascii="Times New Roman"/>
          <w:b w:val="false"/>
          <w:i w:val="false"/>
          <w:color w:val="000000"/>
          <w:sz w:val="28"/>
        </w:rPr>
        <w:t>
      Для совершенствования системы раздельного сбора необходимо выполнение следующих мер:</w:t>
      </w:r>
    </w:p>
    <w:bookmarkEnd w:id="230"/>
    <w:bookmarkStart w:name="z235" w:id="231"/>
    <w:p>
      <w:pPr>
        <w:spacing w:after="0"/>
        <w:ind w:left="0"/>
        <w:jc w:val="both"/>
      </w:pPr>
      <w:r>
        <w:rPr>
          <w:rFonts w:ascii="Times New Roman"/>
          <w:b w:val="false"/>
          <w:i w:val="false"/>
          <w:color w:val="000000"/>
          <w:sz w:val="28"/>
        </w:rPr>
        <w:t>
      -обеспечение установки контейнеров для раздельного сбора сухой фракции ТБО на всех КП и обеспечение раздельного вывоза вторичного сырья;</w:t>
      </w:r>
    </w:p>
    <w:bookmarkEnd w:id="231"/>
    <w:bookmarkStart w:name="z236" w:id="232"/>
    <w:p>
      <w:pPr>
        <w:spacing w:after="0"/>
        <w:ind w:left="0"/>
        <w:jc w:val="both"/>
      </w:pPr>
      <w:r>
        <w:rPr>
          <w:rFonts w:ascii="Times New Roman"/>
          <w:b w:val="false"/>
          <w:i w:val="false"/>
          <w:color w:val="000000"/>
          <w:sz w:val="28"/>
        </w:rPr>
        <w:t>
      -организация системы сбора и восстановления опасных составляющих коммунальных отходов;</w:t>
      </w:r>
    </w:p>
    <w:bookmarkEnd w:id="232"/>
    <w:bookmarkStart w:name="z237" w:id="233"/>
    <w:p>
      <w:pPr>
        <w:spacing w:after="0"/>
        <w:ind w:left="0"/>
        <w:jc w:val="both"/>
      </w:pPr>
      <w:r>
        <w:rPr>
          <w:rFonts w:ascii="Times New Roman"/>
          <w:b w:val="false"/>
          <w:i w:val="false"/>
          <w:color w:val="000000"/>
          <w:sz w:val="28"/>
        </w:rPr>
        <w:t>
      -организация специальных мест и определения специализированной компании для транспортировки КГО и строительных отходов, образующихся у населения.</w:t>
      </w:r>
    </w:p>
    <w:bookmarkEnd w:id="233"/>
    <w:p>
      <w:pPr>
        <w:spacing w:after="0"/>
        <w:ind w:left="0"/>
        <w:jc w:val="left"/>
      </w:pPr>
      <w:r>
        <w:rPr>
          <w:rFonts w:ascii="Times New Roman"/>
          <w:b/>
          <w:i w:val="false"/>
          <w:color w:val="000000"/>
        </w:rPr>
        <w:t xml:space="preserve"> Обеспечение установки контейнеров для раздельного сбора сухой фракции ТБО на всех КП и обеспечение раздельного вывоза вторичного сырья</w:t>
      </w:r>
    </w:p>
    <w:bookmarkStart w:name="z238" w:id="234"/>
    <w:p>
      <w:pPr>
        <w:spacing w:after="0"/>
        <w:ind w:left="0"/>
        <w:jc w:val="both"/>
      </w:pPr>
      <w:r>
        <w:rPr>
          <w:rFonts w:ascii="Times New Roman"/>
          <w:b w:val="false"/>
          <w:i w:val="false"/>
          <w:color w:val="000000"/>
          <w:sz w:val="28"/>
        </w:rPr>
        <w:t xml:space="preserve">
      В соответствии с требованиями к раздельному сбору отходов (пункт 8 приказа и. о. МЭГТР РК от 2 декабря 2021 года </w:t>
      </w:r>
      <w:r>
        <w:rPr>
          <w:rFonts w:ascii="Times New Roman"/>
          <w:b w:val="false"/>
          <w:i w:val="false"/>
          <w:color w:val="000000"/>
          <w:sz w:val="28"/>
        </w:rPr>
        <w:t>№ 482</w:t>
      </w:r>
      <w:r>
        <w:rPr>
          <w:rFonts w:ascii="Times New Roman"/>
          <w:b w:val="false"/>
          <w:i w:val="false"/>
          <w:color w:val="000000"/>
          <w:sz w:val="28"/>
        </w:rPr>
        <w:t>) МИО обеспечивает:</w:t>
      </w:r>
    </w:p>
    <w:bookmarkEnd w:id="234"/>
    <w:bookmarkStart w:name="z239" w:id="235"/>
    <w:p>
      <w:pPr>
        <w:spacing w:after="0"/>
        <w:ind w:left="0"/>
        <w:jc w:val="both"/>
      </w:pPr>
      <w:r>
        <w:rPr>
          <w:rFonts w:ascii="Times New Roman"/>
          <w:b w:val="false"/>
          <w:i w:val="false"/>
          <w:color w:val="000000"/>
          <w:sz w:val="28"/>
        </w:rPr>
        <w:t>
      -установка необходимого количества контейнеров для раздельного сбора (не менее 2) на контейнерных площадках, определяемых исходя из численности населения, норм накопления отходов, сроков их хранения и других необходимых факторов.</w:t>
      </w:r>
    </w:p>
    <w:bookmarkEnd w:id="235"/>
    <w:bookmarkStart w:name="z240" w:id="236"/>
    <w:p>
      <w:pPr>
        <w:spacing w:after="0"/>
        <w:ind w:left="0"/>
        <w:jc w:val="both"/>
      </w:pPr>
      <w:r>
        <w:rPr>
          <w:rFonts w:ascii="Times New Roman"/>
          <w:b w:val="false"/>
          <w:i w:val="false"/>
          <w:color w:val="000000"/>
          <w:sz w:val="28"/>
        </w:rPr>
        <w:t xml:space="preserve">
      На КА, по крайней мере, отходы должны быть разделены на сухие и влажные фракции. Сухая фракция состоит из бумаги, картона, металла, пластика и стекла. Влажная фракция состоит из пищевых отходов, органических веществ, смешанных отходов и отходов по своей природе и составу, аналогичных отходам домашнего хозяйства и т. д. </w:t>
      </w:r>
    </w:p>
    <w:bookmarkEnd w:id="236"/>
    <w:bookmarkStart w:name="z241" w:id="237"/>
    <w:p>
      <w:pPr>
        <w:spacing w:after="0"/>
        <w:ind w:left="0"/>
        <w:jc w:val="both"/>
      </w:pPr>
      <w:r>
        <w:rPr>
          <w:rFonts w:ascii="Times New Roman"/>
          <w:b w:val="false"/>
          <w:i w:val="false"/>
          <w:color w:val="000000"/>
          <w:sz w:val="28"/>
        </w:rPr>
        <w:t xml:space="preserve">
      Для введения раздельного сбора пластика, бумаги и стекла во всех КА устанавливаются емкости для сухой фракции. </w:t>
      </w:r>
    </w:p>
    <w:bookmarkEnd w:id="237"/>
    <w:bookmarkStart w:name="z242" w:id="238"/>
    <w:p>
      <w:pPr>
        <w:spacing w:after="0"/>
        <w:ind w:left="0"/>
        <w:jc w:val="both"/>
      </w:pPr>
      <w:r>
        <w:rPr>
          <w:rFonts w:ascii="Times New Roman"/>
          <w:b w:val="false"/>
          <w:i w:val="false"/>
          <w:color w:val="000000"/>
          <w:sz w:val="28"/>
        </w:rPr>
        <w:t>
      Каждый контейнер для раздельного сбора отходов будет маркироваться, в том числе на казахском и русском языках:</w:t>
      </w:r>
    </w:p>
    <w:bookmarkEnd w:id="238"/>
    <w:bookmarkStart w:name="z243" w:id="239"/>
    <w:p>
      <w:pPr>
        <w:spacing w:after="0"/>
        <w:ind w:left="0"/>
        <w:jc w:val="both"/>
      </w:pPr>
      <w:r>
        <w:rPr>
          <w:rFonts w:ascii="Times New Roman"/>
          <w:b w:val="false"/>
          <w:i w:val="false"/>
          <w:color w:val="000000"/>
          <w:sz w:val="28"/>
        </w:rPr>
        <w:t xml:space="preserve">
      - информационная этикетка / запись о типе (фракции) накопления отходов; </w:t>
      </w:r>
    </w:p>
    <w:bookmarkEnd w:id="239"/>
    <w:bookmarkStart w:name="z244" w:id="240"/>
    <w:p>
      <w:pPr>
        <w:spacing w:after="0"/>
        <w:ind w:left="0"/>
        <w:jc w:val="both"/>
      </w:pPr>
      <w:r>
        <w:rPr>
          <w:rFonts w:ascii="Times New Roman"/>
          <w:b w:val="false"/>
          <w:i w:val="false"/>
          <w:color w:val="000000"/>
          <w:sz w:val="28"/>
        </w:rPr>
        <w:t xml:space="preserve">
      - данные о владельце контейнера (наименование, телефон); </w:t>
      </w:r>
    </w:p>
    <w:bookmarkEnd w:id="240"/>
    <w:bookmarkStart w:name="z245" w:id="241"/>
    <w:p>
      <w:pPr>
        <w:spacing w:after="0"/>
        <w:ind w:left="0"/>
        <w:jc w:val="both"/>
      </w:pPr>
      <w:r>
        <w:rPr>
          <w:rFonts w:ascii="Times New Roman"/>
          <w:b w:val="false"/>
          <w:i w:val="false"/>
          <w:color w:val="000000"/>
          <w:sz w:val="28"/>
        </w:rPr>
        <w:t>
      - организации, обслуживающие контейнер.</w:t>
      </w:r>
    </w:p>
    <w:bookmarkEnd w:id="241"/>
    <w:bookmarkStart w:name="z246" w:id="242"/>
    <w:p>
      <w:pPr>
        <w:spacing w:after="0"/>
        <w:ind w:left="0"/>
        <w:jc w:val="both"/>
      </w:pPr>
      <w:r>
        <w:rPr>
          <w:rFonts w:ascii="Times New Roman"/>
          <w:b w:val="false"/>
          <w:i w:val="false"/>
          <w:color w:val="000000"/>
          <w:sz w:val="28"/>
        </w:rPr>
        <w:t xml:space="preserve">
      В случае нанесения маркировки на цветные контейнеры она выполняется контрастным цветом. </w:t>
      </w:r>
    </w:p>
    <w:bookmarkEnd w:id="242"/>
    <w:bookmarkStart w:name="z247" w:id="243"/>
    <w:p>
      <w:pPr>
        <w:spacing w:after="0"/>
        <w:ind w:left="0"/>
        <w:jc w:val="both"/>
      </w:pPr>
      <w:r>
        <w:rPr>
          <w:rFonts w:ascii="Times New Roman"/>
          <w:b w:val="false"/>
          <w:i w:val="false"/>
          <w:color w:val="000000"/>
          <w:sz w:val="28"/>
        </w:rPr>
        <w:t xml:space="preserve">
      Количество контейнеров будет рассчитываться индивидуально для каждой площадки в соответствии с объемом образования и сбора, результатами инвентаризации и количеством проживающих. </w:t>
      </w:r>
    </w:p>
    <w:bookmarkEnd w:id="243"/>
    <w:bookmarkStart w:name="z248" w:id="244"/>
    <w:p>
      <w:pPr>
        <w:spacing w:after="0"/>
        <w:ind w:left="0"/>
        <w:jc w:val="both"/>
      </w:pPr>
      <w:r>
        <w:rPr>
          <w:rFonts w:ascii="Times New Roman"/>
          <w:b w:val="false"/>
          <w:i w:val="false"/>
          <w:color w:val="000000"/>
          <w:sz w:val="28"/>
        </w:rPr>
        <w:t xml:space="preserve">
      При разработке системы раздельного сбора необходимо обеспечить, чтобы отдельно собранные отходы не смешивались на всех последующих этапах управления отходами. Также необходимо определить частоту их выброса для каждой категории (фракции, вида) отходов. </w:t>
      </w:r>
    </w:p>
    <w:bookmarkEnd w:id="244"/>
    <w:bookmarkStart w:name="z249" w:id="245"/>
    <w:p>
      <w:pPr>
        <w:spacing w:after="0"/>
        <w:ind w:left="0"/>
        <w:jc w:val="both"/>
      </w:pPr>
      <w:r>
        <w:rPr>
          <w:rFonts w:ascii="Times New Roman"/>
          <w:b w:val="false"/>
          <w:i w:val="false"/>
          <w:color w:val="000000"/>
          <w:sz w:val="28"/>
        </w:rPr>
        <w:t>
      Требования по раздельному вывозу вторичного сырья будут включены в договоры с МВО.</w:t>
      </w:r>
    </w:p>
    <w:bookmarkEnd w:id="245"/>
    <w:p>
      <w:pPr>
        <w:spacing w:after="0"/>
        <w:ind w:left="0"/>
        <w:jc w:val="left"/>
      </w:pPr>
      <w:r>
        <w:rPr>
          <w:rFonts w:ascii="Times New Roman"/>
          <w:b/>
          <w:i w:val="false"/>
          <w:color w:val="000000"/>
        </w:rPr>
        <w:t xml:space="preserve"> Организация системы сбора и восстановления опасных составляющих коммунальных отходов</w:t>
      </w:r>
    </w:p>
    <w:bookmarkStart w:name="z250" w:id="246"/>
    <w:p>
      <w:pPr>
        <w:spacing w:after="0"/>
        <w:ind w:left="0"/>
        <w:jc w:val="both"/>
      </w:pPr>
      <w:r>
        <w:rPr>
          <w:rFonts w:ascii="Times New Roman"/>
          <w:b w:val="false"/>
          <w:i w:val="false"/>
          <w:color w:val="000000"/>
          <w:sz w:val="28"/>
        </w:rPr>
        <w:t xml:space="preserve">
      Организация системы сбора и восстановления опасных компонентов коммунальных отходов будет основываться на организации конкурса на выбор подрядной организации для обеспечения раздельного сбора, транспортировки и переработки опасных видов отходов: РСО, ОЭЭО, химических источников питания, народных аккумуляторов. </w:t>
      </w:r>
    </w:p>
    <w:bookmarkEnd w:id="246"/>
    <w:bookmarkStart w:name="z251" w:id="247"/>
    <w:p>
      <w:pPr>
        <w:spacing w:after="0"/>
        <w:ind w:left="0"/>
        <w:jc w:val="both"/>
      </w:pPr>
      <w:r>
        <w:rPr>
          <w:rFonts w:ascii="Times New Roman"/>
          <w:b w:val="false"/>
          <w:i w:val="false"/>
          <w:color w:val="000000"/>
          <w:sz w:val="28"/>
        </w:rPr>
        <w:t>
      На сегодняшний день в Каракиянском районе плохо налажена или отсутствует система сбора РСО, отходов опасных компонентов коммунальных отходов от населения (ОЭЭО, химические источники питания, аккумуляторы).</w:t>
      </w:r>
    </w:p>
    <w:bookmarkEnd w:id="247"/>
    <w:bookmarkStart w:name="z252" w:id="248"/>
    <w:p>
      <w:pPr>
        <w:spacing w:after="0"/>
        <w:ind w:left="0"/>
        <w:jc w:val="both"/>
      </w:pPr>
      <w:r>
        <w:rPr>
          <w:rFonts w:ascii="Times New Roman"/>
          <w:b w:val="false"/>
          <w:i w:val="false"/>
          <w:color w:val="000000"/>
          <w:sz w:val="28"/>
        </w:rPr>
        <w:t xml:space="preserve">
      Эти типы отходов в общем потоке ТБО попадают на свалки, загрязняя почву, воду и воздух токсинами, тяжелыми металлами, стойкими органическими загрязнителями, тем самым нанося значительный ущерб здоровью людей и окружающей среде </w:t>
      </w:r>
    </w:p>
    <w:bookmarkEnd w:id="248"/>
    <w:bookmarkStart w:name="z253" w:id="24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 статьи 365</w:t>
      </w:r>
      <w:r>
        <w:rPr>
          <w:rFonts w:ascii="Times New Roman"/>
          <w:b w:val="false"/>
          <w:i w:val="false"/>
          <w:color w:val="000000"/>
          <w:sz w:val="28"/>
        </w:rPr>
        <w:t xml:space="preserve"> ЭК РК опасные компоненты коммунальных отходов должны быть собраны отдельно и переданы на восстановление специализированным предприятиям. </w:t>
      </w:r>
    </w:p>
    <w:bookmarkEnd w:id="249"/>
    <w:bookmarkStart w:name="z254" w:id="250"/>
    <w:p>
      <w:pPr>
        <w:spacing w:after="0"/>
        <w:ind w:left="0"/>
        <w:jc w:val="both"/>
      </w:pPr>
      <w:r>
        <w:rPr>
          <w:rFonts w:ascii="Times New Roman"/>
          <w:b w:val="false"/>
          <w:i w:val="false"/>
          <w:color w:val="000000"/>
          <w:sz w:val="28"/>
        </w:rPr>
        <w:t>
      Для выполнения требований экологического законодательства МИО необходимо организовать систему сбора опасных компонентов коммунальных отходов от населения в соответствии с требованиями экологического законодательства и национальных стандартов путем проведения конкурса (тендера) для определения подрядной организации для оказания услуг по раздельному сбору, транспортировке и восстановлению опасных компонентов коммунальных отходов.</w:t>
      </w:r>
    </w:p>
    <w:bookmarkEnd w:id="250"/>
    <w:p>
      <w:pPr>
        <w:spacing w:after="0"/>
        <w:ind w:left="0"/>
        <w:jc w:val="left"/>
      </w:pPr>
      <w:r>
        <w:rPr>
          <w:rFonts w:ascii="Times New Roman"/>
          <w:b/>
          <w:i w:val="false"/>
          <w:color w:val="000000"/>
        </w:rPr>
        <w:t xml:space="preserve"> Ртутьсодержащие отходы</w:t>
      </w:r>
    </w:p>
    <w:bookmarkStart w:name="z255" w:id="251"/>
    <w:p>
      <w:pPr>
        <w:spacing w:after="0"/>
        <w:ind w:left="0"/>
        <w:jc w:val="both"/>
      </w:pPr>
      <w:r>
        <w:rPr>
          <w:rFonts w:ascii="Times New Roman"/>
          <w:b w:val="false"/>
          <w:i w:val="false"/>
          <w:color w:val="000000"/>
          <w:sz w:val="28"/>
        </w:rPr>
        <w:t>
      Для организации системы сбора РСО от населения в соответствии со СТ РК 1513 ресурсосберегающие требования. Переработка отходов на всех этапах технологического цикла. Классификация и методы переработки РСО. Осуществляет основные положения МИО:</w:t>
      </w:r>
    </w:p>
    <w:bookmarkEnd w:id="251"/>
    <w:bookmarkStart w:name="z256" w:id="252"/>
    <w:p>
      <w:pPr>
        <w:spacing w:after="0"/>
        <w:ind w:left="0"/>
        <w:jc w:val="both"/>
      </w:pPr>
      <w:r>
        <w:rPr>
          <w:rFonts w:ascii="Times New Roman"/>
          <w:b w:val="false"/>
          <w:i w:val="false"/>
          <w:color w:val="000000"/>
          <w:sz w:val="28"/>
        </w:rPr>
        <w:t xml:space="preserve">
      - контроль за установкой и обслуживанием специальных универсальных контейнеров, устанавливаемых для сбора РСО, возникших у населения; </w:t>
      </w:r>
    </w:p>
    <w:bookmarkEnd w:id="252"/>
    <w:bookmarkStart w:name="z257" w:id="253"/>
    <w:p>
      <w:pPr>
        <w:spacing w:after="0"/>
        <w:ind w:left="0"/>
        <w:jc w:val="both"/>
      </w:pPr>
      <w:r>
        <w:rPr>
          <w:rFonts w:ascii="Times New Roman"/>
          <w:b w:val="false"/>
          <w:i w:val="false"/>
          <w:color w:val="000000"/>
          <w:sz w:val="28"/>
        </w:rPr>
        <w:t>
      - организация и контроль деятельности органов управления объектом кондоминиума, обеспечение мер по хранению специальных универсальных контейнеров, осуществление взаимодействия со специализированным предприятием, обслуживающим контейнер, обеспечение свободного доступа к ним, проведение разъяснительной работы с населением, хранение посторонних предметов в контейнере, наклеивание на контейнер посторонних объявлений, объявлений и т.д. не допускать;</w:t>
      </w:r>
    </w:p>
    <w:bookmarkEnd w:id="253"/>
    <w:bookmarkStart w:name="z258" w:id="254"/>
    <w:p>
      <w:pPr>
        <w:spacing w:after="0"/>
        <w:ind w:left="0"/>
        <w:jc w:val="both"/>
      </w:pPr>
      <w:r>
        <w:rPr>
          <w:rFonts w:ascii="Times New Roman"/>
          <w:b w:val="false"/>
          <w:i w:val="false"/>
          <w:color w:val="000000"/>
          <w:sz w:val="28"/>
        </w:rPr>
        <w:t xml:space="preserve">
      - организация переработки ртутьсодержащих энергосберегающих ламп, находящихся в пользовании среди населения, путем выделения средств на реализацию комплекса мер по демеркуризации для населения и приобретение работ (услуг) специализированных предприятий на ремонт (замену) контейнеров для РСО. </w:t>
      </w:r>
    </w:p>
    <w:bookmarkEnd w:id="254"/>
    <w:bookmarkStart w:name="z259" w:id="255"/>
    <w:p>
      <w:pPr>
        <w:spacing w:after="0"/>
        <w:ind w:left="0"/>
        <w:jc w:val="both"/>
      </w:pPr>
      <w:r>
        <w:rPr>
          <w:rFonts w:ascii="Times New Roman"/>
          <w:b w:val="false"/>
          <w:i w:val="false"/>
          <w:color w:val="000000"/>
          <w:sz w:val="28"/>
        </w:rPr>
        <w:t>
      Приобретение специализированными предприятиями работ (услуг) для реализации комплекса мер по демеркуризации для населения и ремонта (замены) контейнеров для РСО МИО будет производиться посредством конкурса (тендера) в соответствии с ЭК РК, главой 4 Закона Республики Казахстан "</w:t>
      </w:r>
      <w:r>
        <w:rPr>
          <w:rFonts w:ascii="Times New Roman"/>
          <w:b w:val="false"/>
          <w:i w:val="false"/>
          <w:color w:val="000000"/>
          <w:sz w:val="28"/>
        </w:rPr>
        <w:t>О государственных закупках</w:t>
      </w:r>
      <w:r>
        <w:rPr>
          <w:rFonts w:ascii="Times New Roman"/>
          <w:b w:val="false"/>
          <w:i w:val="false"/>
          <w:color w:val="000000"/>
          <w:sz w:val="28"/>
        </w:rPr>
        <w:t>" и правилами управления коммунальными отходами.</w:t>
      </w:r>
    </w:p>
    <w:bookmarkEnd w:id="255"/>
    <w:p>
      <w:pPr>
        <w:spacing w:after="0"/>
        <w:ind w:left="0"/>
        <w:jc w:val="left"/>
      </w:pPr>
      <w:r>
        <w:rPr>
          <w:rFonts w:ascii="Times New Roman"/>
          <w:b/>
          <w:i w:val="false"/>
          <w:color w:val="000000"/>
        </w:rPr>
        <w:t xml:space="preserve"> Электронное и электрическое оборудование</w:t>
      </w:r>
    </w:p>
    <w:bookmarkStart w:name="z260" w:id="256"/>
    <w:p>
      <w:pPr>
        <w:spacing w:after="0"/>
        <w:ind w:left="0"/>
        <w:jc w:val="both"/>
      </w:pPr>
      <w:r>
        <w:rPr>
          <w:rFonts w:ascii="Times New Roman"/>
          <w:b w:val="false"/>
          <w:i w:val="false"/>
          <w:color w:val="000000"/>
          <w:sz w:val="28"/>
        </w:rPr>
        <w:t>
      СТ РК 3753-2021 "Ресурсосбережение. Работа с отходами электротехнического и электронного оборудования на всех этапах жизненного цикла, за исключением ртутьсодержащих устройств и приборов". Требования безопасности МИО должны способствовать созданию инфраструктуры, позволяющей владельцам отходов предоставлять ОЭЭП производителям или субъектам предпринимательства в сфере управления ОЭЭО с учетом плотности населения, в том числе путем выделения земельных участков для размещения объектов сбора, накопления и переработки ОЭЭО, включая контейнерные площадки и стационарные пункты приема ОЭЭО.</w:t>
      </w:r>
    </w:p>
    <w:bookmarkEnd w:id="256"/>
    <w:bookmarkStart w:name="z261" w:id="257"/>
    <w:p>
      <w:pPr>
        <w:spacing w:after="0"/>
        <w:ind w:left="0"/>
        <w:jc w:val="both"/>
      </w:pPr>
      <w:r>
        <w:rPr>
          <w:rFonts w:ascii="Times New Roman"/>
          <w:b w:val="false"/>
          <w:i w:val="false"/>
          <w:color w:val="000000"/>
          <w:sz w:val="28"/>
        </w:rPr>
        <w:t xml:space="preserve">
      МИО должно обеспечить организацию системы ремонта, восстановления ОЭЭО, а также раздельный сбор и переработку ОЭЭО от владельцев отходов, в том числе путем создания передвижных приемных пунктов ОЭЭО. </w:t>
      </w:r>
    </w:p>
    <w:bookmarkEnd w:id="257"/>
    <w:bookmarkStart w:name="z262" w:id="258"/>
    <w:p>
      <w:pPr>
        <w:spacing w:after="0"/>
        <w:ind w:left="0"/>
        <w:jc w:val="both"/>
      </w:pPr>
      <w:r>
        <w:rPr>
          <w:rFonts w:ascii="Times New Roman"/>
          <w:b w:val="false"/>
          <w:i w:val="false"/>
          <w:color w:val="000000"/>
          <w:sz w:val="28"/>
        </w:rPr>
        <w:t xml:space="preserve">
      Для организации системы сбора опасных компонентов коммунальных отходов от населения необходимо принять следующие меры: </w:t>
      </w:r>
    </w:p>
    <w:bookmarkEnd w:id="258"/>
    <w:bookmarkStart w:name="z263" w:id="259"/>
    <w:p>
      <w:pPr>
        <w:spacing w:after="0"/>
        <w:ind w:left="0"/>
        <w:jc w:val="both"/>
      </w:pPr>
      <w:r>
        <w:rPr>
          <w:rFonts w:ascii="Times New Roman"/>
          <w:b w:val="false"/>
          <w:i w:val="false"/>
          <w:color w:val="000000"/>
          <w:sz w:val="28"/>
        </w:rPr>
        <w:t>
      -создание стационарных или передвижных пунктов/пунктов сбора опасных бытовых отходов, таких как батареи, ртутьсодержащие лампы, электронное и электрооборудование;</w:t>
      </w:r>
    </w:p>
    <w:bookmarkEnd w:id="259"/>
    <w:bookmarkStart w:name="z264" w:id="260"/>
    <w:p>
      <w:pPr>
        <w:spacing w:after="0"/>
        <w:ind w:left="0"/>
        <w:jc w:val="both"/>
      </w:pPr>
      <w:r>
        <w:rPr>
          <w:rFonts w:ascii="Times New Roman"/>
          <w:b w:val="false"/>
          <w:i w:val="false"/>
          <w:color w:val="000000"/>
          <w:sz w:val="28"/>
        </w:rPr>
        <w:t xml:space="preserve">
      -обеспечение информирования населения об организованных пунктах приема отходов и пропаганды безопасного обращения с ними; </w:t>
      </w:r>
    </w:p>
    <w:bookmarkEnd w:id="260"/>
    <w:bookmarkStart w:name="z265" w:id="261"/>
    <w:p>
      <w:pPr>
        <w:spacing w:after="0"/>
        <w:ind w:left="0"/>
        <w:jc w:val="both"/>
      </w:pPr>
      <w:r>
        <w:rPr>
          <w:rFonts w:ascii="Times New Roman"/>
          <w:b w:val="false"/>
          <w:i w:val="false"/>
          <w:color w:val="000000"/>
          <w:sz w:val="28"/>
        </w:rPr>
        <w:t>
      -укрепление сотрудничества с АО "Жасыл Даму", осуществляющим функции оператора расширенной ответственности производителя с целью покрытия части расходов на сбор и утилизацию отходов.</w:t>
      </w:r>
    </w:p>
    <w:bookmarkEnd w:id="261"/>
    <w:bookmarkStart w:name="z266" w:id="262"/>
    <w:p>
      <w:pPr>
        <w:spacing w:after="0"/>
        <w:ind w:left="0"/>
        <w:jc w:val="both"/>
      </w:pPr>
      <w:r>
        <w:rPr>
          <w:rFonts w:ascii="Times New Roman"/>
          <w:b w:val="false"/>
          <w:i w:val="false"/>
          <w:color w:val="000000"/>
          <w:sz w:val="28"/>
        </w:rPr>
        <w:t xml:space="preserve">
      Для опасных компонентов коммунальных отходов будут предусмотрены стационарные пункты приема опасных бытовых отходов, таких как батареи, ртутьсодержащие лампы, электронное и электрооборудование. Пункты приема могут создаваться в магазинах (отделах магазинов, торговых точках), осуществляющих реализацию указанных товаров. Прием батарей и ртутных ламп можно организовать на территории объединений собственников квартир. </w:t>
      </w:r>
    </w:p>
    <w:bookmarkEnd w:id="262"/>
    <w:bookmarkStart w:name="z267" w:id="263"/>
    <w:p>
      <w:pPr>
        <w:spacing w:after="0"/>
        <w:ind w:left="0"/>
        <w:jc w:val="both"/>
      </w:pPr>
      <w:r>
        <w:rPr>
          <w:rFonts w:ascii="Times New Roman"/>
          <w:b w:val="false"/>
          <w:i w:val="false"/>
          <w:color w:val="000000"/>
          <w:sz w:val="28"/>
        </w:rPr>
        <w:t xml:space="preserve">
      При определении местоположения и количества пунктов приема стационарных ламп должны учитываться их доступность и удобство для населения. </w:t>
      </w:r>
    </w:p>
    <w:bookmarkEnd w:id="263"/>
    <w:bookmarkStart w:name="z268" w:id="264"/>
    <w:p>
      <w:pPr>
        <w:spacing w:after="0"/>
        <w:ind w:left="0"/>
        <w:jc w:val="both"/>
      </w:pPr>
      <w:r>
        <w:rPr>
          <w:rFonts w:ascii="Times New Roman"/>
          <w:b w:val="false"/>
          <w:i w:val="false"/>
          <w:color w:val="000000"/>
          <w:sz w:val="28"/>
        </w:rPr>
        <w:t xml:space="preserve">
      Стационарные пункты сбора ртутьсодержащих ламп оборудуются отдельным входом, недоступным для посторонних лиц, обеспечиваются необходимым количеством специальных контейнеров для сбора ламп и имеют необходимые соответствующие заключения и разрешения. </w:t>
      </w:r>
    </w:p>
    <w:bookmarkEnd w:id="264"/>
    <w:bookmarkStart w:name="z269" w:id="265"/>
    <w:p>
      <w:pPr>
        <w:spacing w:after="0"/>
        <w:ind w:left="0"/>
        <w:jc w:val="both"/>
      </w:pPr>
      <w:r>
        <w:rPr>
          <w:rFonts w:ascii="Times New Roman"/>
          <w:b w:val="false"/>
          <w:i w:val="false"/>
          <w:color w:val="000000"/>
          <w:sz w:val="28"/>
        </w:rPr>
        <w:t>
      Внедрение раздельного сбора опасных компонентов коммунальных отходов и создание пунктов вторичного сырья позволит достичь целевого показателя по раздельному сбору.</w:t>
      </w:r>
    </w:p>
    <w:bookmarkEnd w:id="265"/>
    <w:p>
      <w:pPr>
        <w:spacing w:after="0"/>
        <w:ind w:left="0"/>
        <w:jc w:val="left"/>
      </w:pPr>
      <w:r>
        <w:rPr>
          <w:rFonts w:ascii="Times New Roman"/>
          <w:b/>
          <w:i w:val="false"/>
          <w:color w:val="000000"/>
        </w:rPr>
        <w:t xml:space="preserve"> Раздельный сбор и восстановление опасных составляющих коммунальных отходов у юридических лиц</w:t>
      </w:r>
    </w:p>
    <w:bookmarkStart w:name="z270" w:id="266"/>
    <w:p>
      <w:pPr>
        <w:spacing w:after="0"/>
        <w:ind w:left="0"/>
        <w:jc w:val="both"/>
      </w:pPr>
      <w:r>
        <w:rPr>
          <w:rFonts w:ascii="Times New Roman"/>
          <w:b w:val="false"/>
          <w:i w:val="false"/>
          <w:color w:val="000000"/>
          <w:sz w:val="28"/>
        </w:rPr>
        <w:t xml:space="preserve">
      Оставители опасных коммунальных отходов, образующихся у юридических лиц независимо от вида деятельности, также должны быть собраны отдельно и переданы на восстановление специализированным организациям (предприятиям) в соответствии с пунктом 6 статьи 365 ЭК РК. </w:t>
      </w:r>
    </w:p>
    <w:bookmarkEnd w:id="266"/>
    <w:bookmarkStart w:name="z271" w:id="267"/>
    <w:p>
      <w:pPr>
        <w:spacing w:after="0"/>
        <w:ind w:left="0"/>
        <w:jc w:val="both"/>
      </w:pPr>
      <w:r>
        <w:rPr>
          <w:rFonts w:ascii="Times New Roman"/>
          <w:b w:val="false"/>
          <w:i w:val="false"/>
          <w:color w:val="000000"/>
          <w:sz w:val="28"/>
        </w:rPr>
        <w:t xml:space="preserve">
      С субъектами малого и среднего бизнеса необходимо провести информационную работу по выявлению добросовестных и соответствующих требованиям законодательства специализированных предприятий по сбору и восстановлению опасных компонентов отходов. </w:t>
      </w:r>
    </w:p>
    <w:bookmarkEnd w:id="267"/>
    <w:bookmarkStart w:name="z272" w:id="268"/>
    <w:p>
      <w:pPr>
        <w:spacing w:after="0"/>
        <w:ind w:left="0"/>
        <w:jc w:val="both"/>
      </w:pPr>
      <w:r>
        <w:rPr>
          <w:rFonts w:ascii="Times New Roman"/>
          <w:b w:val="false"/>
          <w:i w:val="false"/>
          <w:color w:val="000000"/>
          <w:sz w:val="28"/>
        </w:rPr>
        <w:t>
      Также необходимо укрепить потенциал специализированных предприятий по учету собранных и восстановленных отходов с целью отслеживания статистики.</w:t>
      </w:r>
    </w:p>
    <w:bookmarkEnd w:id="268"/>
    <w:p>
      <w:pPr>
        <w:spacing w:after="0"/>
        <w:ind w:left="0"/>
        <w:jc w:val="left"/>
      </w:pPr>
      <w:r>
        <w:rPr>
          <w:rFonts w:ascii="Times New Roman"/>
          <w:b/>
          <w:i w:val="false"/>
          <w:color w:val="000000"/>
        </w:rPr>
        <w:t xml:space="preserve"> Организация специальных мест и определение специализированной компании для транспортировки КГО и строительных отходов, образующихся у населения</w:t>
      </w:r>
    </w:p>
    <w:bookmarkStart w:name="z273" w:id="269"/>
    <w:p>
      <w:pPr>
        <w:spacing w:after="0"/>
        <w:ind w:left="0"/>
        <w:jc w:val="both"/>
      </w:pPr>
      <w:r>
        <w:rPr>
          <w:rFonts w:ascii="Times New Roman"/>
          <w:b w:val="false"/>
          <w:i w:val="false"/>
          <w:color w:val="000000"/>
          <w:sz w:val="28"/>
        </w:rPr>
        <w:t xml:space="preserve">
      В соответствии с пунктом 19 требования к раздельному сбору отходов приказом и.о. МЭГиПР РК от 2 декабря 2021 года </w:t>
      </w:r>
      <w:r>
        <w:rPr>
          <w:rFonts w:ascii="Times New Roman"/>
          <w:b w:val="false"/>
          <w:i w:val="false"/>
          <w:color w:val="000000"/>
          <w:sz w:val="28"/>
        </w:rPr>
        <w:t>№ 482</w:t>
      </w:r>
      <w:r>
        <w:rPr>
          <w:rFonts w:ascii="Times New Roman"/>
          <w:b w:val="false"/>
          <w:i w:val="false"/>
          <w:color w:val="000000"/>
          <w:sz w:val="28"/>
        </w:rPr>
        <w:t xml:space="preserve"> МИО организовывает место площадью не менее 12 м2 с покрытием и ограждением для строительных и КГО, образующихся у физических лиц (жителей).</w:t>
      </w:r>
    </w:p>
    <w:bookmarkEnd w:id="269"/>
    <w:bookmarkStart w:name="z274" w:id="270"/>
    <w:p>
      <w:pPr>
        <w:spacing w:after="0"/>
        <w:ind w:left="0"/>
        <w:jc w:val="both"/>
      </w:pPr>
      <w:r>
        <w:rPr>
          <w:rFonts w:ascii="Times New Roman"/>
          <w:b w:val="false"/>
          <w:i w:val="false"/>
          <w:color w:val="000000"/>
          <w:sz w:val="28"/>
        </w:rPr>
        <w:t xml:space="preserve">
      Физические и юридические лица, осуществляющие строительство или ремонт недвижимых объектов, в соответствии с пунктом 17 приказа и.о. МЭГиПР РК от 2 декабря 2021 года </w:t>
      </w:r>
      <w:r>
        <w:rPr>
          <w:rFonts w:ascii="Times New Roman"/>
          <w:b w:val="false"/>
          <w:i w:val="false"/>
          <w:color w:val="000000"/>
          <w:sz w:val="28"/>
        </w:rPr>
        <w:t>№ 482</w:t>
      </w:r>
      <w:r>
        <w:rPr>
          <w:rFonts w:ascii="Times New Roman"/>
          <w:b w:val="false"/>
          <w:i w:val="false"/>
          <w:color w:val="000000"/>
          <w:sz w:val="28"/>
        </w:rPr>
        <w:t xml:space="preserve"> требования к раздельному сбору отходов производят самостоятельный вывоз строительных и КГО в специальные места, организованные местными исполнительными органами.</w:t>
      </w:r>
    </w:p>
    <w:bookmarkEnd w:id="270"/>
    <w:bookmarkStart w:name="z275" w:id="271"/>
    <w:p>
      <w:pPr>
        <w:spacing w:after="0"/>
        <w:ind w:left="0"/>
        <w:jc w:val="both"/>
      </w:pPr>
      <w:r>
        <w:rPr>
          <w:rFonts w:ascii="Times New Roman"/>
          <w:b w:val="false"/>
          <w:i w:val="false"/>
          <w:color w:val="000000"/>
          <w:sz w:val="28"/>
        </w:rPr>
        <w:t>
      Согласно правилам благоустройства установлено, что вывоз крупногабаритного мусора (отходов) производится самими предприятиями, учреждениями и физическими лицами, либо мусоровывозящими предприятиями на основании договора.</w:t>
      </w:r>
    </w:p>
    <w:bookmarkEnd w:id="271"/>
    <w:bookmarkStart w:name="z276" w:id="272"/>
    <w:p>
      <w:pPr>
        <w:spacing w:after="0"/>
        <w:ind w:left="0"/>
        <w:jc w:val="both"/>
      </w:pPr>
      <w:r>
        <w:rPr>
          <w:rFonts w:ascii="Times New Roman"/>
          <w:b w:val="false"/>
          <w:i w:val="false"/>
          <w:color w:val="000000"/>
          <w:sz w:val="28"/>
        </w:rPr>
        <w:t>
      Так как плата за вывоз КГО не включена в тариф на сбор, транспортировку, сортировку и захоронение ТБО, необходимо отдельно определить компанию по сбору и вывозу КГО и строительных отходов.</w:t>
      </w:r>
    </w:p>
    <w:bookmarkEnd w:id="272"/>
    <w:bookmarkStart w:name="z277" w:id="273"/>
    <w:p>
      <w:pPr>
        <w:spacing w:after="0"/>
        <w:ind w:left="0"/>
        <w:jc w:val="both"/>
      </w:pPr>
      <w:r>
        <w:rPr>
          <w:rFonts w:ascii="Times New Roman"/>
          <w:b w:val="false"/>
          <w:i w:val="false"/>
          <w:color w:val="000000"/>
          <w:sz w:val="28"/>
        </w:rPr>
        <w:t>
      Для определения организации по транспортировке КГО и строительных отходов от населения МИО необходимо организовать конкурс (тендер) на сбор и вывоз КГО и строительных отходов от населения за счет местного бюджета согласно закону Республики Казахстан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273"/>
    <w:bookmarkStart w:name="z278" w:id="274"/>
    <w:p>
      <w:pPr>
        <w:spacing w:after="0"/>
        <w:ind w:left="0"/>
        <w:jc w:val="both"/>
      </w:pPr>
      <w:r>
        <w:rPr>
          <w:rFonts w:ascii="Times New Roman"/>
          <w:b w:val="false"/>
          <w:i w:val="false"/>
          <w:color w:val="000000"/>
          <w:sz w:val="28"/>
        </w:rPr>
        <w:t>
      Акиматам района будет определена организация, которая будет вывозить крупногабаритные и строительные отходы. Условия взаимодействия будут установлены технической спецификацией к типовому договору. Необходимо, чтобы вывозящая компания соответствовала уведомительному порядку и входила в реестр МЭГиПР РК.</w:t>
      </w:r>
    </w:p>
    <w:bookmarkEnd w:id="274"/>
    <w:p>
      <w:pPr>
        <w:spacing w:after="0"/>
        <w:ind w:left="0"/>
        <w:jc w:val="both"/>
      </w:pPr>
      <w:r>
        <w:rPr>
          <w:rFonts w:ascii="Times New Roman"/>
          <w:b w:val="false"/>
          <w:i w:val="false"/>
          <w:color w:val="000000"/>
          <w:sz w:val="28"/>
        </w:rPr>
        <w:t>
      4.3. Меры по развитию системы переработки и утилизации коммунальных отходов, включая специфические (пищевые, строительные и крупногабаритные отходы, ЭЭО и пр.)</w:t>
      </w:r>
    </w:p>
    <w:bookmarkStart w:name="z279" w:id="275"/>
    <w:p>
      <w:pPr>
        <w:spacing w:after="0"/>
        <w:ind w:left="0"/>
        <w:jc w:val="both"/>
      </w:pPr>
      <w:r>
        <w:rPr>
          <w:rFonts w:ascii="Times New Roman"/>
          <w:b w:val="false"/>
          <w:i w:val="false"/>
          <w:color w:val="000000"/>
          <w:sz w:val="28"/>
        </w:rPr>
        <w:t>
      Для развития системы переработки и утилизации отходов необходимо выполнение следующих мероприятий:</w:t>
      </w:r>
    </w:p>
    <w:bookmarkEnd w:id="275"/>
    <w:bookmarkStart w:name="z280" w:id="276"/>
    <w:p>
      <w:pPr>
        <w:spacing w:after="0"/>
        <w:ind w:left="0"/>
        <w:jc w:val="both"/>
      </w:pPr>
      <w:r>
        <w:rPr>
          <w:rFonts w:ascii="Times New Roman"/>
          <w:b w:val="false"/>
          <w:i w:val="false"/>
          <w:color w:val="000000"/>
          <w:sz w:val="28"/>
        </w:rPr>
        <w:t>
      - по отдельным категориям: увеличение доли сбора вторичного сырья у населения и у юридических лиц от объема образования отходов вторичного сырья (пластика, бумаги и стекла); строительных отходов; крупногабаритных отходов; опасных составляющих коммунальных отходов;</w:t>
      </w:r>
    </w:p>
    <w:bookmarkEnd w:id="276"/>
    <w:bookmarkStart w:name="z281" w:id="277"/>
    <w:p>
      <w:pPr>
        <w:spacing w:after="0"/>
        <w:ind w:left="0"/>
        <w:jc w:val="both"/>
      </w:pPr>
      <w:r>
        <w:rPr>
          <w:rFonts w:ascii="Times New Roman"/>
          <w:b w:val="false"/>
          <w:i w:val="false"/>
          <w:color w:val="000000"/>
          <w:sz w:val="28"/>
        </w:rPr>
        <w:t xml:space="preserve">
      -усиление взаимодействия со специализированными предприятиями по восстановлению отходов, которые осуществляют деятельность на территории района; </w:t>
      </w:r>
    </w:p>
    <w:bookmarkEnd w:id="277"/>
    <w:bookmarkStart w:name="z282" w:id="278"/>
    <w:p>
      <w:pPr>
        <w:spacing w:after="0"/>
        <w:ind w:left="0"/>
        <w:jc w:val="both"/>
      </w:pPr>
      <w:r>
        <w:rPr>
          <w:rFonts w:ascii="Times New Roman"/>
          <w:b w:val="false"/>
          <w:i w:val="false"/>
          <w:color w:val="000000"/>
          <w:sz w:val="28"/>
        </w:rPr>
        <w:t>
      -стимулирование развития действующих производств по переработке отходов и создания мощностей по переработке и утилизации вторичного сырья.</w:t>
      </w:r>
    </w:p>
    <w:bookmarkEnd w:id="278"/>
    <w:bookmarkStart w:name="z283" w:id="279"/>
    <w:p>
      <w:pPr>
        <w:spacing w:after="0"/>
        <w:ind w:left="0"/>
        <w:jc w:val="both"/>
      </w:pPr>
      <w:r>
        <w:rPr>
          <w:rFonts w:ascii="Times New Roman"/>
          <w:b w:val="false"/>
          <w:i w:val="false"/>
          <w:color w:val="000000"/>
          <w:sz w:val="28"/>
        </w:rPr>
        <w:t xml:space="preserve">
      Для увеличения доли переработки отходов необходимо переработать отдельно собранные фракции или вторичное сырье, отсортированное мусоросортировочным комплексом, на действующих специализированных предприятиях региона, в случае отсутствия-в другие регионы или страны. </w:t>
      </w:r>
    </w:p>
    <w:bookmarkEnd w:id="279"/>
    <w:bookmarkStart w:name="z284" w:id="280"/>
    <w:p>
      <w:pPr>
        <w:spacing w:after="0"/>
        <w:ind w:left="0"/>
        <w:jc w:val="both"/>
      </w:pPr>
      <w:r>
        <w:rPr>
          <w:rFonts w:ascii="Times New Roman"/>
          <w:b w:val="false"/>
          <w:i w:val="false"/>
          <w:color w:val="000000"/>
          <w:sz w:val="28"/>
        </w:rPr>
        <w:t xml:space="preserve">
      В дальнейшем предлагается организовать и рассмотреть переработку полученного сырья до готовой продукции. В настоящее время перерабатывающие установки предлагаются поставщиками из стран СНГ в широком ассортименте и по приемлемым ценам. </w:t>
      </w:r>
    </w:p>
    <w:bookmarkEnd w:id="280"/>
    <w:bookmarkStart w:name="z285" w:id="281"/>
    <w:p>
      <w:pPr>
        <w:spacing w:after="0"/>
        <w:ind w:left="0"/>
        <w:jc w:val="both"/>
      </w:pPr>
      <w:r>
        <w:rPr>
          <w:rFonts w:ascii="Times New Roman"/>
          <w:b w:val="false"/>
          <w:i w:val="false"/>
          <w:color w:val="000000"/>
          <w:sz w:val="28"/>
        </w:rPr>
        <w:t>
      Вторичное сырье (бумага, картон, пластик, стекло и др.) будет передано специализированным предприятиям для дальнейшей переработки и производства готовой продукции.</w:t>
      </w:r>
    </w:p>
    <w:bookmarkEnd w:id="281"/>
    <w:bookmarkStart w:name="z286" w:id="282"/>
    <w:p>
      <w:pPr>
        <w:spacing w:after="0"/>
        <w:ind w:left="0"/>
        <w:jc w:val="both"/>
      </w:pPr>
      <w:r>
        <w:rPr>
          <w:rFonts w:ascii="Times New Roman"/>
          <w:b w:val="false"/>
          <w:i w:val="false"/>
          <w:color w:val="000000"/>
          <w:sz w:val="28"/>
        </w:rPr>
        <w:t>
      Восстановление отходов бумаги и картона осуществляется физическими, химическими и другими способами для производства новых изделий (бумага и картона, эковат, строительные материалы).</w:t>
      </w:r>
    </w:p>
    <w:bookmarkEnd w:id="282"/>
    <w:bookmarkStart w:name="z287" w:id="283"/>
    <w:p>
      <w:pPr>
        <w:spacing w:after="0"/>
        <w:ind w:left="0"/>
        <w:jc w:val="both"/>
      </w:pPr>
      <w:r>
        <w:rPr>
          <w:rFonts w:ascii="Times New Roman"/>
          <w:b w:val="false"/>
          <w:i w:val="false"/>
          <w:color w:val="000000"/>
          <w:sz w:val="28"/>
        </w:rPr>
        <w:t>
      Восстановление пластиковых отходов осуществляется специализированными организациями с применением технологий и оборудования, обеспечивающих экологическую безопасность технологических процессов;</w:t>
      </w:r>
    </w:p>
    <w:bookmarkEnd w:id="283"/>
    <w:bookmarkStart w:name="z288" w:id="284"/>
    <w:p>
      <w:pPr>
        <w:spacing w:after="0"/>
        <w:ind w:left="0"/>
        <w:jc w:val="both"/>
      </w:pPr>
      <w:r>
        <w:rPr>
          <w:rFonts w:ascii="Times New Roman"/>
          <w:b w:val="false"/>
          <w:i w:val="false"/>
          <w:color w:val="000000"/>
          <w:sz w:val="28"/>
        </w:rPr>
        <w:t>
      Восстановление остатков стеклянной тары осуществляется при условии соблюдения требований безопасности для окружающей среды:</w:t>
      </w:r>
    </w:p>
    <w:bookmarkEnd w:id="284"/>
    <w:bookmarkStart w:name="z289" w:id="285"/>
    <w:p>
      <w:pPr>
        <w:spacing w:after="0"/>
        <w:ind w:left="0"/>
        <w:jc w:val="both"/>
      </w:pPr>
      <w:r>
        <w:rPr>
          <w:rFonts w:ascii="Times New Roman"/>
          <w:b w:val="false"/>
          <w:i w:val="false"/>
          <w:color w:val="000000"/>
          <w:sz w:val="28"/>
        </w:rPr>
        <w:t>
      -заготовка (сортировка, мойка, переработка) отходов стеклянной тары для повторного использования;</w:t>
      </w:r>
    </w:p>
    <w:bookmarkEnd w:id="285"/>
    <w:bookmarkStart w:name="z290" w:id="286"/>
    <w:p>
      <w:pPr>
        <w:spacing w:after="0"/>
        <w:ind w:left="0"/>
        <w:jc w:val="both"/>
      </w:pPr>
      <w:r>
        <w:rPr>
          <w:rFonts w:ascii="Times New Roman"/>
          <w:b w:val="false"/>
          <w:i w:val="false"/>
          <w:color w:val="000000"/>
          <w:sz w:val="28"/>
        </w:rPr>
        <w:t>
      -механическими и термическими методами с производством новой продукции (стекловата, стеклотара, стекловолокно, плитки и другие).</w:t>
      </w:r>
    </w:p>
    <w:bookmarkEnd w:id="286"/>
    <w:bookmarkStart w:name="z291" w:id="287"/>
    <w:p>
      <w:pPr>
        <w:spacing w:after="0"/>
        <w:ind w:left="0"/>
        <w:jc w:val="both"/>
      </w:pPr>
      <w:r>
        <w:rPr>
          <w:rFonts w:ascii="Times New Roman"/>
          <w:b w:val="false"/>
          <w:i w:val="false"/>
          <w:color w:val="000000"/>
          <w:sz w:val="28"/>
        </w:rPr>
        <w:t>
      Твердое топливо (RDF) можно получить из неперерабатываемой части твердых отходов. Данный вид топлива необходимо применять на цементных заводах и ТЭЦ с целью уменьшения захоронений ТБО.</w:t>
      </w:r>
    </w:p>
    <w:bookmarkEnd w:id="287"/>
    <w:bookmarkStart w:name="z292" w:id="288"/>
    <w:p>
      <w:pPr>
        <w:spacing w:after="0"/>
        <w:ind w:left="0"/>
        <w:jc w:val="both"/>
      </w:pPr>
      <w:r>
        <w:rPr>
          <w:rFonts w:ascii="Times New Roman"/>
          <w:b w:val="false"/>
          <w:i w:val="false"/>
          <w:color w:val="000000"/>
          <w:sz w:val="28"/>
        </w:rPr>
        <w:t>
      Опасные компоненты коммунальных отходов будут направлены на утилизацию в специализированные предприятия для опасных отходов.</w:t>
      </w:r>
    </w:p>
    <w:bookmarkEnd w:id="288"/>
    <w:p>
      <w:pPr>
        <w:spacing w:after="0"/>
        <w:ind w:left="0"/>
        <w:jc w:val="left"/>
      </w:pPr>
      <w:r>
        <w:rPr>
          <w:rFonts w:ascii="Times New Roman"/>
          <w:b/>
          <w:i w:val="false"/>
          <w:color w:val="000000"/>
        </w:rPr>
        <w:t xml:space="preserve"> Пищевые отходы</w:t>
      </w:r>
    </w:p>
    <w:bookmarkStart w:name="z293" w:id="289"/>
    <w:p>
      <w:pPr>
        <w:spacing w:after="0"/>
        <w:ind w:left="0"/>
        <w:jc w:val="both"/>
      </w:pPr>
      <w:r>
        <w:rPr>
          <w:rFonts w:ascii="Times New Roman"/>
          <w:b w:val="false"/>
          <w:i w:val="false"/>
          <w:color w:val="000000"/>
          <w:sz w:val="28"/>
        </w:rPr>
        <w:t>
      Отдельно собранные биоразлагаемые фракции ТБО, в основном пищевые и органические отходы, должны обрабатывать аэробным или анаэробным методом. Также рассмотривается возможность переработки этих отходов вместе со шламом канализационно-очистных станции. На сегодняшний день существуют различные технологии утилизации и переработки органических отходов.</w:t>
      </w:r>
    </w:p>
    <w:bookmarkEnd w:id="289"/>
    <w:bookmarkStart w:name="z294" w:id="290"/>
    <w:p>
      <w:pPr>
        <w:spacing w:after="0"/>
        <w:ind w:left="0"/>
        <w:jc w:val="both"/>
      </w:pPr>
      <w:r>
        <w:rPr>
          <w:rFonts w:ascii="Times New Roman"/>
          <w:b w:val="false"/>
          <w:i w:val="false"/>
          <w:color w:val="000000"/>
          <w:sz w:val="28"/>
        </w:rPr>
        <w:t>
      К естественному способу разложения ТБО относится компостирование. Компостирование - это технология переработки отходов, основанная на естественном биологическом разложении.</w:t>
      </w:r>
    </w:p>
    <w:bookmarkEnd w:id="290"/>
    <w:bookmarkStart w:name="z295" w:id="291"/>
    <w:p>
      <w:pPr>
        <w:spacing w:after="0"/>
        <w:ind w:left="0"/>
        <w:jc w:val="both"/>
      </w:pPr>
      <w:r>
        <w:rPr>
          <w:rFonts w:ascii="Times New Roman"/>
          <w:b w:val="false"/>
          <w:i w:val="false"/>
          <w:color w:val="000000"/>
          <w:sz w:val="28"/>
        </w:rPr>
        <w:t>
      Компостирование органических отходов может происходить как непосредственно в домашнем хозяйстве, так и из центра. Непосредственно в домашних хозяйствах компостирование осуществляется только в компостных ямах или с исрользованием специальных компостных машин. При централизованном компостировании потребители обеспечивают раздельный сбор органических веществ, которые затем выбрасываются на специально оборудованные площадки или к силосные башни, на которые укладывается компост. Впоследствии такой компост используют для нужд сельского хозяйства. В организациях и учреждениях (например, в школах), где образуется большое количество биоразлагаемых отходов и существует подсобное хозяйство, компостирование может проводиться индивидуально.</w:t>
      </w:r>
    </w:p>
    <w:bookmarkEnd w:id="291"/>
    <w:p>
      <w:pPr>
        <w:spacing w:after="0"/>
        <w:ind w:left="0"/>
        <w:jc w:val="left"/>
      </w:pPr>
      <w:r>
        <w:rPr>
          <w:rFonts w:ascii="Times New Roman"/>
          <w:b/>
          <w:i w:val="false"/>
          <w:color w:val="000000"/>
        </w:rPr>
        <w:t xml:space="preserve"> Крупногабаритные и строительные отходы</w:t>
      </w:r>
    </w:p>
    <w:bookmarkStart w:name="z296" w:id="292"/>
    <w:p>
      <w:pPr>
        <w:spacing w:after="0"/>
        <w:ind w:left="0"/>
        <w:jc w:val="both"/>
      </w:pPr>
      <w:r>
        <w:rPr>
          <w:rFonts w:ascii="Times New Roman"/>
          <w:b w:val="false"/>
          <w:i w:val="false"/>
          <w:color w:val="000000"/>
          <w:sz w:val="28"/>
        </w:rPr>
        <w:t xml:space="preserve">
      Из КГО в пунктах сбора необходимо удалить опасные фракции, а затем направить в специализированные организации на переработку и/или утилизацию. </w:t>
      </w:r>
    </w:p>
    <w:bookmarkEnd w:id="292"/>
    <w:bookmarkStart w:name="z297" w:id="293"/>
    <w:p>
      <w:pPr>
        <w:spacing w:after="0"/>
        <w:ind w:left="0"/>
        <w:jc w:val="both"/>
      </w:pPr>
      <w:r>
        <w:rPr>
          <w:rFonts w:ascii="Times New Roman"/>
          <w:b w:val="false"/>
          <w:i w:val="false"/>
          <w:color w:val="000000"/>
          <w:sz w:val="28"/>
        </w:rPr>
        <w:t xml:space="preserve">
      Смешанные строительные отходы следует сортировать на месте сбора путем извлечения переработанного сырья и опасных компонентов. Необходимо сортировать отдельно: дерево; бумага и картон; металл (отдельно черные и цветные металлы); минеральные отходы (камень, строительный камень и кирпич, штукатурка, бетон, гипс, листовое стекло и др.); железобетонные и бетонные детали. </w:t>
      </w:r>
    </w:p>
    <w:bookmarkEnd w:id="293"/>
    <w:bookmarkStart w:name="z298" w:id="294"/>
    <w:p>
      <w:pPr>
        <w:spacing w:after="0"/>
        <w:ind w:left="0"/>
        <w:jc w:val="both"/>
      </w:pPr>
      <w:r>
        <w:rPr>
          <w:rFonts w:ascii="Times New Roman"/>
          <w:b w:val="false"/>
          <w:i w:val="false"/>
          <w:color w:val="000000"/>
          <w:sz w:val="28"/>
        </w:rPr>
        <w:t xml:space="preserve">
      Для переработки крупногабаритных строительных отходов используются дробильные и сортировочные комплексы. </w:t>
      </w:r>
    </w:p>
    <w:bookmarkEnd w:id="294"/>
    <w:bookmarkStart w:name="z299" w:id="295"/>
    <w:p>
      <w:pPr>
        <w:spacing w:after="0"/>
        <w:ind w:left="0"/>
        <w:jc w:val="both"/>
      </w:pPr>
      <w:r>
        <w:rPr>
          <w:rFonts w:ascii="Times New Roman"/>
          <w:b w:val="false"/>
          <w:i w:val="false"/>
          <w:color w:val="000000"/>
          <w:sz w:val="28"/>
        </w:rPr>
        <w:t xml:space="preserve">
      1) отходы, содержащие асбест – сланец или этернит, асбестоцементные плиты, асбестоцементные трубы, изоляционные материалы и др.; </w:t>
      </w:r>
    </w:p>
    <w:bookmarkEnd w:id="295"/>
    <w:bookmarkStart w:name="z300" w:id="296"/>
    <w:p>
      <w:pPr>
        <w:spacing w:after="0"/>
        <w:ind w:left="0"/>
        <w:jc w:val="both"/>
      </w:pPr>
      <w:r>
        <w:rPr>
          <w:rFonts w:ascii="Times New Roman"/>
          <w:b w:val="false"/>
          <w:i w:val="false"/>
          <w:color w:val="000000"/>
          <w:sz w:val="28"/>
        </w:rPr>
        <w:t xml:space="preserve">
      2) остатки красок, лаков, клеев, смол, в том числе пустая тара и материалы, пропитанные указанными отходами и др.; </w:t>
      </w:r>
    </w:p>
    <w:bookmarkEnd w:id="296"/>
    <w:bookmarkStart w:name="z301" w:id="297"/>
    <w:p>
      <w:pPr>
        <w:spacing w:after="0"/>
        <w:ind w:left="0"/>
        <w:jc w:val="both"/>
      </w:pPr>
      <w:r>
        <w:rPr>
          <w:rFonts w:ascii="Times New Roman"/>
          <w:b w:val="false"/>
          <w:i w:val="false"/>
          <w:color w:val="000000"/>
          <w:sz w:val="28"/>
        </w:rPr>
        <w:t xml:space="preserve">
      3) отходы, содержащие нефтепродукты-пропитанные изоляционные материалы, содержащие асфальтовые смолы и др.; </w:t>
      </w:r>
    </w:p>
    <w:bookmarkEnd w:id="297"/>
    <w:bookmarkStart w:name="z302" w:id="298"/>
    <w:p>
      <w:pPr>
        <w:spacing w:after="0"/>
        <w:ind w:left="0"/>
        <w:jc w:val="both"/>
      </w:pPr>
      <w:r>
        <w:rPr>
          <w:rFonts w:ascii="Times New Roman"/>
          <w:b w:val="false"/>
          <w:i w:val="false"/>
          <w:color w:val="000000"/>
          <w:sz w:val="28"/>
        </w:rPr>
        <w:t xml:space="preserve">
      4) загрязненная почва. </w:t>
      </w:r>
    </w:p>
    <w:bookmarkEnd w:id="298"/>
    <w:bookmarkStart w:name="z303" w:id="299"/>
    <w:p>
      <w:pPr>
        <w:spacing w:after="0"/>
        <w:ind w:left="0"/>
        <w:jc w:val="both"/>
      </w:pPr>
      <w:r>
        <w:rPr>
          <w:rFonts w:ascii="Times New Roman"/>
          <w:b w:val="false"/>
          <w:i w:val="false"/>
          <w:color w:val="000000"/>
          <w:sz w:val="28"/>
        </w:rPr>
        <w:t xml:space="preserve">
      Опасные строительные отходы собираются отдельно и передаются специализированным компаниям для дальнейшей переработки и/или утилизации. </w:t>
      </w:r>
    </w:p>
    <w:bookmarkEnd w:id="299"/>
    <w:bookmarkStart w:name="z304" w:id="300"/>
    <w:p>
      <w:pPr>
        <w:spacing w:after="0"/>
        <w:ind w:left="0"/>
        <w:jc w:val="both"/>
      </w:pPr>
      <w:r>
        <w:rPr>
          <w:rFonts w:ascii="Times New Roman"/>
          <w:b w:val="false"/>
          <w:i w:val="false"/>
          <w:color w:val="000000"/>
          <w:sz w:val="28"/>
        </w:rPr>
        <w:t xml:space="preserve">
      Захоронение коммунальных отходов после сортировки, не подлежащей дальнейшей переработке, осуществляется на полигоне ТБО. </w:t>
      </w:r>
    </w:p>
    <w:bookmarkEnd w:id="300"/>
    <w:bookmarkStart w:name="z305" w:id="301"/>
    <w:p>
      <w:pPr>
        <w:spacing w:after="0"/>
        <w:ind w:left="0"/>
        <w:jc w:val="both"/>
      </w:pPr>
      <w:r>
        <w:rPr>
          <w:rFonts w:ascii="Times New Roman"/>
          <w:b w:val="false"/>
          <w:i w:val="false"/>
          <w:color w:val="000000"/>
          <w:sz w:val="28"/>
        </w:rPr>
        <w:t xml:space="preserve">
      МИО организует специальные места для вывоза КГО. </w:t>
      </w:r>
    </w:p>
    <w:bookmarkEnd w:id="301"/>
    <w:p>
      <w:pPr>
        <w:spacing w:after="0"/>
        <w:ind w:left="0"/>
        <w:jc w:val="both"/>
      </w:pPr>
      <w:r>
        <w:rPr>
          <w:rFonts w:ascii="Times New Roman"/>
          <w:b w:val="false"/>
          <w:i w:val="false"/>
          <w:color w:val="000000"/>
          <w:sz w:val="28"/>
        </w:rPr>
        <w:t>
      4.4. Меры по обеспечению безопасного захоронения коммунальных отходов</w:t>
      </w:r>
    </w:p>
    <w:bookmarkStart w:name="z306" w:id="302"/>
    <w:p>
      <w:pPr>
        <w:spacing w:after="0"/>
        <w:ind w:left="0"/>
        <w:jc w:val="both"/>
      </w:pPr>
      <w:r>
        <w:rPr>
          <w:rFonts w:ascii="Times New Roman"/>
          <w:b w:val="false"/>
          <w:i w:val="false"/>
          <w:color w:val="000000"/>
          <w:sz w:val="28"/>
        </w:rPr>
        <w:t xml:space="preserve">
      На территории действующего полигона необходимо предусмотреть инфраструктуру, включающую приемку, сортировку, и только после этого закопать остаточные части ТБО. </w:t>
      </w:r>
    </w:p>
    <w:bookmarkEnd w:id="302"/>
    <w:bookmarkStart w:name="z307" w:id="303"/>
    <w:p>
      <w:pPr>
        <w:spacing w:after="0"/>
        <w:ind w:left="0"/>
        <w:jc w:val="both"/>
      </w:pPr>
      <w:r>
        <w:rPr>
          <w:rFonts w:ascii="Times New Roman"/>
          <w:b w:val="false"/>
          <w:i w:val="false"/>
          <w:color w:val="000000"/>
          <w:sz w:val="28"/>
        </w:rPr>
        <w:t xml:space="preserve">
      В соответствии с требованиями законодательства проводится поэтапное восстановление и восстановление земель территории действующего полигона. Закрытие существующего полигона ТБО допускается только после получения экологического разрешения. </w:t>
      </w:r>
    </w:p>
    <w:bookmarkEnd w:id="303"/>
    <w:bookmarkStart w:name="z308" w:id="304"/>
    <w:p>
      <w:pPr>
        <w:spacing w:after="0"/>
        <w:ind w:left="0"/>
        <w:jc w:val="both"/>
      </w:pPr>
      <w:r>
        <w:rPr>
          <w:rFonts w:ascii="Times New Roman"/>
          <w:b w:val="false"/>
          <w:i w:val="false"/>
          <w:color w:val="000000"/>
          <w:sz w:val="28"/>
        </w:rPr>
        <w:t xml:space="preserve">
      Для решения проблем с несанкционированными полигонами необходимо провести тщательный аудит всех полигонов ТБО, зарегистрированных спутниками АО "НК "Қазақстан Ғарыш Сапары". Действующая общепринятая методика обеззараживания полигона включает следующие этапы: Определение степени опасности полигона; оценка; разработка технологии обеззараживания и рекультивации. </w:t>
      </w:r>
    </w:p>
    <w:bookmarkEnd w:id="304"/>
    <w:bookmarkStart w:name="z309" w:id="305"/>
    <w:p>
      <w:pPr>
        <w:spacing w:after="0"/>
        <w:ind w:left="0"/>
        <w:jc w:val="both"/>
      </w:pPr>
      <w:r>
        <w:rPr>
          <w:rFonts w:ascii="Times New Roman"/>
          <w:b w:val="false"/>
          <w:i w:val="false"/>
          <w:color w:val="000000"/>
          <w:sz w:val="28"/>
        </w:rPr>
        <w:t xml:space="preserve">
      Технические решения по рекультивации несанкционированных полигонов принимаются после рекультивации в зависимости от функционального назначения и использования территории. Основой мер по предотвращению образования новых полигонов является профилактическая работа с субъектами малого и среднего бизнеса по 100% охвату населения района услугами по сбору и транспортировке отходов и безопасной переработке отходов к 2030 году. </w:t>
      </w:r>
    </w:p>
    <w:bookmarkEnd w:id="305"/>
    <w:p>
      <w:pPr>
        <w:spacing w:after="0"/>
        <w:ind w:left="0"/>
        <w:jc w:val="both"/>
      </w:pPr>
      <w:r>
        <w:rPr>
          <w:rFonts w:ascii="Times New Roman"/>
          <w:b w:val="false"/>
          <w:i w:val="false"/>
          <w:color w:val="000000"/>
          <w:sz w:val="28"/>
        </w:rPr>
        <w:t>
      4.5. Меры по повышению информированности населения по вопросам обращения с коммунальными отходами и усилению взаимодействия всех заинтересованных сторон</w:t>
      </w:r>
    </w:p>
    <w:bookmarkStart w:name="z310" w:id="306"/>
    <w:p>
      <w:pPr>
        <w:spacing w:after="0"/>
        <w:ind w:left="0"/>
        <w:jc w:val="both"/>
      </w:pPr>
      <w:r>
        <w:rPr>
          <w:rFonts w:ascii="Times New Roman"/>
          <w:b w:val="false"/>
          <w:i w:val="false"/>
          <w:color w:val="000000"/>
          <w:sz w:val="28"/>
        </w:rPr>
        <w:t xml:space="preserve">
      Осведомленность и поддержка общественности важны для эффективной работы программы. Повышение осведомленности общественности - это долгосрочный процесс, который необходимо проводить на регулярной основе. </w:t>
      </w:r>
    </w:p>
    <w:bookmarkEnd w:id="306"/>
    <w:bookmarkStart w:name="z311" w:id="307"/>
    <w:p>
      <w:pPr>
        <w:spacing w:after="0"/>
        <w:ind w:left="0"/>
        <w:jc w:val="both"/>
      </w:pPr>
      <w:r>
        <w:rPr>
          <w:rFonts w:ascii="Times New Roman"/>
          <w:b w:val="false"/>
          <w:i w:val="false"/>
          <w:color w:val="000000"/>
          <w:sz w:val="28"/>
        </w:rPr>
        <w:t xml:space="preserve">
      МИО играют ключевую роль в повышении осведомленности населения, распространении информации и поддержке инициатив по предотвращению отходов, а также в создании соответствующих условий (например, создание специальных мест для КГО, ОЭЭО, строительных отходов). </w:t>
      </w:r>
    </w:p>
    <w:bookmarkEnd w:id="307"/>
    <w:bookmarkStart w:name="z312" w:id="308"/>
    <w:p>
      <w:pPr>
        <w:spacing w:after="0"/>
        <w:ind w:left="0"/>
        <w:jc w:val="both"/>
      </w:pPr>
      <w:r>
        <w:rPr>
          <w:rFonts w:ascii="Times New Roman"/>
          <w:b w:val="false"/>
          <w:i w:val="false"/>
          <w:color w:val="000000"/>
          <w:sz w:val="28"/>
        </w:rPr>
        <w:t xml:space="preserve">
      В местных газетах и журналах рекомендуется публиковать статьи, направленные на просвещение населения о проблеме обращения с отходами и требованиях к надлежащему обращению с отходами. </w:t>
      </w:r>
    </w:p>
    <w:bookmarkEnd w:id="308"/>
    <w:bookmarkStart w:name="z313" w:id="309"/>
    <w:p>
      <w:pPr>
        <w:spacing w:after="0"/>
        <w:ind w:left="0"/>
        <w:jc w:val="both"/>
      </w:pPr>
      <w:r>
        <w:rPr>
          <w:rFonts w:ascii="Times New Roman"/>
          <w:b w:val="false"/>
          <w:i w:val="false"/>
          <w:color w:val="000000"/>
          <w:sz w:val="28"/>
        </w:rPr>
        <w:t xml:space="preserve">
      Сотрудниками специализированных организаций по сбору и вывозу ТБО предлагается поэтапно проводить экологические акции, разъясняющие порядок сортировки бытовых отходов и раздельное складирование в контейнеры для пластика, стекла, картона и бумажных отходов. Такие акции обычно проводятся как во дворах, где установлены контейнеры для раздельного сбора, так и там, где их еще нет. При этом населению проводятся детальные разъяснения о негативном влиянии ТБО в смешанном состоянии на полигоне на окружающую среду и необходимости введения раздельного сбора отходов. Также хорошо работает распространение среди населения цветных листовок с пояснениями о внедренной системе сортировки отходов. </w:t>
      </w:r>
    </w:p>
    <w:bookmarkEnd w:id="309"/>
    <w:bookmarkStart w:name="z314" w:id="310"/>
    <w:p>
      <w:pPr>
        <w:spacing w:after="0"/>
        <w:ind w:left="0"/>
        <w:jc w:val="both"/>
      </w:pPr>
      <w:r>
        <w:rPr>
          <w:rFonts w:ascii="Times New Roman"/>
          <w:b w:val="false"/>
          <w:i w:val="false"/>
          <w:color w:val="000000"/>
          <w:sz w:val="28"/>
        </w:rPr>
        <w:t>
      Приоритет отдается основным группам заинтересованной общественности, население (работающие и неработающие (домохозяйки, пенсионеры, дети); учителя, волонтеры, активные группы и негосударственные организации.</w:t>
      </w:r>
    </w:p>
    <w:bookmarkEnd w:id="310"/>
    <w:bookmarkStart w:name="z315" w:id="311"/>
    <w:p>
      <w:pPr>
        <w:spacing w:after="0"/>
        <w:ind w:left="0"/>
        <w:jc w:val="both"/>
      </w:pPr>
      <w:r>
        <w:rPr>
          <w:rFonts w:ascii="Times New Roman"/>
          <w:b w:val="false"/>
          <w:i w:val="false"/>
          <w:color w:val="000000"/>
          <w:sz w:val="28"/>
        </w:rPr>
        <w:t>
      Мероприятия по информированию общественности будут предусмотрены информационным планом работы с населением по обращению с отходами и будут включать: публикации в местных газетах; информационные материалы о вторичном использовании материальных ресурсов для распространения в школах, среди широкой общественности; брошюры о компостировании пищевых отходов в домашних условиях; организацию ознакомительных поездок на полигоны для учащихся и студентов.</w:t>
      </w:r>
    </w:p>
    <w:bookmarkEnd w:id="311"/>
    <w:bookmarkStart w:name="z316" w:id="312"/>
    <w:p>
      <w:pPr>
        <w:spacing w:after="0"/>
        <w:ind w:left="0"/>
        <w:jc w:val="both"/>
      </w:pPr>
      <w:r>
        <w:rPr>
          <w:rFonts w:ascii="Times New Roman"/>
          <w:b w:val="false"/>
          <w:i w:val="false"/>
          <w:color w:val="000000"/>
          <w:sz w:val="28"/>
        </w:rPr>
        <w:t>
      Переработка отходов развивается там, где МИО оказывает содействие бизнес-инициативам по раздельному сбору и переработке ТБО. Будут проведены различные встречи, круглые столы по взаимодействию МИО и бизнеса, а также других заинтересованных сторон для обсуждения предложений в области управления отходами, установки пунктов приема вторичного сырья и контейнеров и др.</w:t>
      </w:r>
    </w:p>
    <w:bookmarkEnd w:id="312"/>
    <w:p>
      <w:pPr>
        <w:spacing w:after="0"/>
        <w:ind w:left="0"/>
        <w:jc w:val="left"/>
      </w:pPr>
      <w:r>
        <w:rPr>
          <w:rFonts w:ascii="Times New Roman"/>
          <w:b/>
          <w:i w:val="false"/>
          <w:color w:val="000000"/>
        </w:rPr>
        <w:t xml:space="preserve"> Мировой опыт. Системы управления отходами в разных странах</w:t>
      </w:r>
    </w:p>
    <w:bookmarkStart w:name="z317" w:id="313"/>
    <w:p>
      <w:pPr>
        <w:spacing w:after="0"/>
        <w:ind w:left="0"/>
        <w:jc w:val="both"/>
      </w:pPr>
      <w:r>
        <w:rPr>
          <w:rFonts w:ascii="Times New Roman"/>
          <w:b w:val="false"/>
          <w:i w:val="false"/>
          <w:color w:val="000000"/>
          <w:sz w:val="28"/>
        </w:rPr>
        <w:t xml:space="preserve">
      В странах - член ЕС используются различные системы сбора отходов, включая перерабатываемые материалы, такие как макулатура (бумага/картон), стекло, металл, пластик и органические отходы. Существующие системы делятся на следующие категории: </w:t>
      </w:r>
    </w:p>
    <w:bookmarkEnd w:id="313"/>
    <w:bookmarkStart w:name="z318" w:id="314"/>
    <w:p>
      <w:pPr>
        <w:spacing w:after="0"/>
        <w:ind w:left="0"/>
        <w:jc w:val="both"/>
      </w:pPr>
      <w:r>
        <w:rPr>
          <w:rFonts w:ascii="Times New Roman"/>
          <w:b w:val="false"/>
          <w:i w:val="false"/>
          <w:color w:val="000000"/>
          <w:sz w:val="28"/>
        </w:rPr>
        <w:t xml:space="preserve">
      Системы сбора отходов приусадебного участка: все варианты сбора отходов в упаковках, специальных пакетах, резервуарах и контейнерах, установленных непосредственно в домах жителей; </w:t>
      </w:r>
    </w:p>
    <w:bookmarkEnd w:id="314"/>
    <w:bookmarkStart w:name="z319" w:id="315"/>
    <w:p>
      <w:pPr>
        <w:spacing w:after="0"/>
        <w:ind w:left="0"/>
        <w:jc w:val="both"/>
      </w:pPr>
      <w:r>
        <w:rPr>
          <w:rFonts w:ascii="Times New Roman"/>
          <w:b w:val="false"/>
          <w:i w:val="false"/>
          <w:color w:val="000000"/>
          <w:sz w:val="28"/>
        </w:rPr>
        <w:t xml:space="preserve">
      Комбинированная уборка дома: аналогично вышесказанному, но разделение на другие фракции, такие как пластик и металл, собирается в одном контейнере; </w:t>
      </w:r>
    </w:p>
    <w:bookmarkEnd w:id="315"/>
    <w:bookmarkStart w:name="z320" w:id="316"/>
    <w:p>
      <w:pPr>
        <w:spacing w:after="0"/>
        <w:ind w:left="0"/>
        <w:jc w:val="both"/>
      </w:pPr>
      <w:r>
        <w:rPr>
          <w:rFonts w:ascii="Times New Roman"/>
          <w:b w:val="false"/>
          <w:i w:val="false"/>
          <w:color w:val="000000"/>
          <w:sz w:val="28"/>
        </w:rPr>
        <w:t>
      Пункты приема: контейнеры для различных видов отходов, установленные в общественных местах;</w:t>
      </w:r>
    </w:p>
    <w:bookmarkEnd w:id="316"/>
    <w:bookmarkStart w:name="z321" w:id="317"/>
    <w:p>
      <w:pPr>
        <w:spacing w:after="0"/>
        <w:ind w:left="0"/>
        <w:jc w:val="both"/>
      </w:pPr>
      <w:r>
        <w:rPr>
          <w:rFonts w:ascii="Times New Roman"/>
          <w:b w:val="false"/>
          <w:i w:val="false"/>
          <w:color w:val="000000"/>
          <w:sz w:val="28"/>
        </w:rPr>
        <w:t>
      Центры по переработке (переработке) бытовых отходов: места сбора отходов, которые обычно огорожены и в некоторых случаях имеют собственный персонал, где жители могут сдавать перерабатываемые бытовые отходы. Обычно это опасные и крупные отходы, электрические приборы и электроника, батареи, строительный мусор, растворители и др.</w:t>
      </w:r>
    </w:p>
    <w:bookmarkEnd w:id="317"/>
    <w:bookmarkStart w:name="z322" w:id="318"/>
    <w:p>
      <w:pPr>
        <w:spacing w:after="0"/>
        <w:ind w:left="0"/>
        <w:jc w:val="both"/>
      </w:pPr>
      <w:r>
        <w:rPr>
          <w:rFonts w:ascii="Times New Roman"/>
          <w:b w:val="false"/>
          <w:i w:val="false"/>
          <w:color w:val="000000"/>
          <w:sz w:val="28"/>
        </w:rPr>
        <w:t>
      Бутылочные машины (фандоматы, депозитная система): обычно используется для сбора стеклянных и пластиковых бутылок или металлических напитков.</w:t>
      </w:r>
    </w:p>
    <w:bookmarkEnd w:id="318"/>
    <w:bookmarkStart w:name="z323" w:id="319"/>
    <w:p>
      <w:pPr>
        <w:spacing w:after="0"/>
        <w:ind w:left="0"/>
        <w:jc w:val="left"/>
      </w:pPr>
      <w:r>
        <w:rPr>
          <w:rFonts w:ascii="Times New Roman"/>
          <w:b/>
          <w:i w:val="false"/>
          <w:color w:val="000000"/>
        </w:rPr>
        <w:t xml:space="preserve"> 5.ПЛАН МЕРОПРИЯТИЙ ПО РЕАЛИЗАЦИИ ПРОГРАММЫ</w:t>
      </w:r>
    </w:p>
    <w:bookmarkEnd w:id="319"/>
    <w:bookmarkStart w:name="z324" w:id="320"/>
    <w:p>
      <w:pPr>
        <w:spacing w:after="0"/>
        <w:ind w:left="0"/>
        <w:jc w:val="both"/>
      </w:pPr>
      <w:r>
        <w:rPr>
          <w:rFonts w:ascii="Times New Roman"/>
          <w:b w:val="false"/>
          <w:i w:val="false"/>
          <w:color w:val="000000"/>
          <w:sz w:val="28"/>
        </w:rPr>
        <w:t xml:space="preserve">
      Для достижения целей и выполнения задач разработан план мероприятий по реализации программы, который приведен в </w:t>
      </w:r>
      <w:r>
        <w:rPr>
          <w:rFonts w:ascii="Times New Roman"/>
          <w:b w:val="false"/>
          <w:i w:val="false"/>
          <w:color w:val="000000"/>
          <w:sz w:val="28"/>
        </w:rPr>
        <w:t>Приложении 2</w:t>
      </w:r>
      <w:r>
        <w:rPr>
          <w:rFonts w:ascii="Times New Roman"/>
          <w:b w:val="false"/>
          <w:i w:val="false"/>
          <w:color w:val="000000"/>
          <w:sz w:val="28"/>
        </w:rPr>
        <w:t xml:space="preserve">. </w:t>
      </w:r>
    </w:p>
    <w:bookmarkEnd w:id="320"/>
    <w:bookmarkStart w:name="z325" w:id="321"/>
    <w:p>
      <w:pPr>
        <w:spacing w:after="0"/>
        <w:ind w:left="0"/>
        <w:jc w:val="both"/>
      </w:pPr>
      <w:r>
        <w:rPr>
          <w:rFonts w:ascii="Times New Roman"/>
          <w:b w:val="false"/>
          <w:i w:val="false"/>
          <w:color w:val="000000"/>
          <w:sz w:val="28"/>
        </w:rPr>
        <w:t xml:space="preserve">
      План мероприятий сгруппирован по задачам и показателям с указанием сроков и ответственных исполнителей. План мероприятий обеспечивает комплексный подход и координацию работы всех ответственных исполнителей программы с целью достижения ожидаемых результатов. </w:t>
      </w:r>
    </w:p>
    <w:bookmarkEnd w:id="321"/>
    <w:bookmarkStart w:name="z326" w:id="322"/>
    <w:p>
      <w:pPr>
        <w:spacing w:after="0"/>
        <w:ind w:left="0"/>
        <w:jc w:val="both"/>
      </w:pPr>
      <w:r>
        <w:rPr>
          <w:rFonts w:ascii="Times New Roman"/>
          <w:b w:val="false"/>
          <w:i w:val="false"/>
          <w:color w:val="000000"/>
          <w:sz w:val="28"/>
        </w:rPr>
        <w:t xml:space="preserve">
      Корректировка плана мероприятий осуществляется по мере необходимости при наличии обоснованных предложений по результатам мониторинга. По результатам мониторинга в случае невозможности достижения поставленных целей, задач и целевых показателей настоящей программы определяются иные мероприятия и принимаются меры по выявленным проблемным вопросам. </w:t>
      </w:r>
    </w:p>
    <w:bookmarkEnd w:id="322"/>
    <w:bookmarkStart w:name="z327" w:id="323"/>
    <w:p>
      <w:pPr>
        <w:spacing w:after="0"/>
        <w:ind w:left="0"/>
        <w:jc w:val="both"/>
      </w:pPr>
      <w:r>
        <w:rPr>
          <w:rFonts w:ascii="Times New Roman"/>
          <w:b w:val="false"/>
          <w:i w:val="false"/>
          <w:color w:val="000000"/>
          <w:sz w:val="28"/>
        </w:rPr>
        <w:t xml:space="preserve">
      *повышение эффективности реализации запланированных мероприятий (определения иных мероприятий) в целях достижения установленных целей и задач программ; </w:t>
      </w:r>
    </w:p>
    <w:bookmarkEnd w:id="323"/>
    <w:bookmarkStart w:name="z328" w:id="324"/>
    <w:p>
      <w:pPr>
        <w:spacing w:after="0"/>
        <w:ind w:left="0"/>
        <w:jc w:val="both"/>
      </w:pPr>
      <w:r>
        <w:rPr>
          <w:rFonts w:ascii="Times New Roman"/>
          <w:b w:val="false"/>
          <w:i w:val="false"/>
          <w:color w:val="000000"/>
          <w:sz w:val="28"/>
        </w:rPr>
        <w:t xml:space="preserve">
      *принятие мер по выявленным проблемным вопросам. </w:t>
      </w:r>
    </w:p>
    <w:bookmarkEnd w:id="324"/>
    <w:bookmarkStart w:name="z329" w:id="325"/>
    <w:p>
      <w:pPr>
        <w:spacing w:after="0"/>
        <w:ind w:left="0"/>
        <w:jc w:val="both"/>
      </w:pPr>
      <w:r>
        <w:rPr>
          <w:rFonts w:ascii="Times New Roman"/>
          <w:b w:val="false"/>
          <w:i w:val="false"/>
          <w:color w:val="000000"/>
          <w:sz w:val="28"/>
        </w:rPr>
        <w:t>
      Отдел ЖКХ в качестве реализатора программы осуществляет следующие функции:</w:t>
      </w:r>
    </w:p>
    <w:bookmarkEnd w:id="325"/>
    <w:bookmarkStart w:name="z330" w:id="326"/>
    <w:p>
      <w:pPr>
        <w:spacing w:after="0"/>
        <w:ind w:left="0"/>
        <w:jc w:val="both"/>
      </w:pPr>
      <w:r>
        <w:rPr>
          <w:rFonts w:ascii="Times New Roman"/>
          <w:b w:val="false"/>
          <w:i w:val="false"/>
          <w:color w:val="000000"/>
          <w:sz w:val="28"/>
        </w:rPr>
        <w:t>
      •координируя действия всех исполнителей программы, формирует и обеспечивает единый централизованный комплексный подход к решению задач в области управления коммунальными отходами на территории Каракиянского района Мангистауской области;</w:t>
      </w:r>
    </w:p>
    <w:bookmarkEnd w:id="326"/>
    <w:bookmarkStart w:name="z331" w:id="327"/>
    <w:p>
      <w:pPr>
        <w:spacing w:after="0"/>
        <w:ind w:left="0"/>
        <w:jc w:val="both"/>
      </w:pPr>
      <w:r>
        <w:rPr>
          <w:rFonts w:ascii="Times New Roman"/>
          <w:b w:val="false"/>
          <w:i w:val="false"/>
          <w:color w:val="000000"/>
          <w:sz w:val="28"/>
        </w:rPr>
        <w:t>
      •взаимодействует с акиматом Мангистауской области по финансовым затратам на реализацию программы за счет бюджетных средств;</w:t>
      </w:r>
    </w:p>
    <w:bookmarkEnd w:id="327"/>
    <w:bookmarkStart w:name="z332" w:id="328"/>
    <w:p>
      <w:pPr>
        <w:spacing w:after="0"/>
        <w:ind w:left="0"/>
        <w:jc w:val="both"/>
      </w:pPr>
      <w:r>
        <w:rPr>
          <w:rFonts w:ascii="Times New Roman"/>
          <w:b w:val="false"/>
          <w:i w:val="false"/>
          <w:color w:val="000000"/>
          <w:sz w:val="28"/>
        </w:rPr>
        <w:t>
      •осуществляет взаимодействие с субъектами по сбору и вывозу коммунальных отходов, государственными учреждениями, социальными объектами, юридическими лицами, индивидуальными предпринимателями, физическими лицами по вопросам реализации мероприятий программы;</w:t>
      </w:r>
    </w:p>
    <w:bookmarkEnd w:id="328"/>
    <w:bookmarkStart w:name="z333" w:id="329"/>
    <w:p>
      <w:pPr>
        <w:spacing w:after="0"/>
        <w:ind w:left="0"/>
        <w:jc w:val="both"/>
      </w:pPr>
      <w:r>
        <w:rPr>
          <w:rFonts w:ascii="Times New Roman"/>
          <w:b w:val="false"/>
          <w:i w:val="false"/>
          <w:color w:val="000000"/>
          <w:sz w:val="28"/>
        </w:rPr>
        <w:t>
      •осуществляет корректировку мероприятий, целевых показателей, затрат на реализацию мероприятий программы с обоснованием необходимости внесения соответствующих изменений в программу, в том числе на основании поступивших предложений;</w:t>
      </w:r>
    </w:p>
    <w:bookmarkEnd w:id="329"/>
    <w:bookmarkStart w:name="z334" w:id="330"/>
    <w:p>
      <w:pPr>
        <w:spacing w:after="0"/>
        <w:ind w:left="0"/>
        <w:jc w:val="both"/>
      </w:pPr>
      <w:r>
        <w:rPr>
          <w:rFonts w:ascii="Times New Roman"/>
          <w:b w:val="false"/>
          <w:i w:val="false"/>
          <w:color w:val="000000"/>
          <w:sz w:val="28"/>
        </w:rPr>
        <w:t>
      •участвует в проверке хода реализации мероприятий программы;</w:t>
      </w:r>
    </w:p>
    <w:bookmarkEnd w:id="330"/>
    <w:bookmarkStart w:name="z335" w:id="331"/>
    <w:p>
      <w:pPr>
        <w:spacing w:after="0"/>
        <w:ind w:left="0"/>
        <w:jc w:val="both"/>
      </w:pPr>
      <w:r>
        <w:rPr>
          <w:rFonts w:ascii="Times New Roman"/>
          <w:b w:val="false"/>
          <w:i w:val="false"/>
          <w:color w:val="000000"/>
          <w:sz w:val="28"/>
        </w:rPr>
        <w:t>
      •размещает на официальном сайте акимата района.</w:t>
      </w:r>
    </w:p>
    <w:bookmarkEnd w:id="331"/>
    <w:bookmarkStart w:name="z336" w:id="332"/>
    <w:p>
      <w:pPr>
        <w:spacing w:after="0"/>
        <w:ind w:left="0"/>
        <w:jc w:val="both"/>
      </w:pPr>
      <w:r>
        <w:rPr>
          <w:rFonts w:ascii="Times New Roman"/>
          <w:b w:val="false"/>
          <w:i w:val="false"/>
          <w:color w:val="000000"/>
          <w:sz w:val="28"/>
        </w:rPr>
        <w:t>
      Исполнителями программы являются: акимат области, района и районов; маслихат; субъекты по сбору, вывозу, восстановлению и захоронению коммунальных отходов: государственные учреждения, социальные объекты, юридические лица, индивидуальные предприниматели, НПО и др.</w:t>
      </w:r>
    </w:p>
    <w:bookmarkEnd w:id="332"/>
    <w:bookmarkStart w:name="z337" w:id="333"/>
    <w:p>
      <w:pPr>
        <w:spacing w:after="0"/>
        <w:ind w:left="0"/>
        <w:jc w:val="left"/>
      </w:pPr>
      <w:r>
        <w:rPr>
          <w:rFonts w:ascii="Times New Roman"/>
          <w:b/>
          <w:i w:val="false"/>
          <w:color w:val="000000"/>
        </w:rPr>
        <w:t xml:space="preserve"> 6.МОНИТОРИНГ РЕАЛИЗАЦИИ ПРОГРАММЫ</w:t>
      </w:r>
    </w:p>
    <w:bookmarkEnd w:id="333"/>
    <w:bookmarkStart w:name="z338" w:id="334"/>
    <w:p>
      <w:pPr>
        <w:spacing w:after="0"/>
        <w:ind w:left="0"/>
        <w:jc w:val="both"/>
      </w:pPr>
      <w:r>
        <w:rPr>
          <w:rFonts w:ascii="Times New Roman"/>
          <w:b w:val="false"/>
          <w:i w:val="false"/>
          <w:color w:val="000000"/>
          <w:sz w:val="28"/>
        </w:rPr>
        <w:t xml:space="preserve">
      Контроль за реализацией программы по управлению коммунальными отходами осуществляет руководство отдела ЖКХ Каракиянского района Мангистауской области. </w:t>
      </w:r>
    </w:p>
    <w:bookmarkEnd w:id="334"/>
    <w:bookmarkStart w:name="z339" w:id="335"/>
    <w:p>
      <w:pPr>
        <w:spacing w:after="0"/>
        <w:ind w:left="0"/>
        <w:jc w:val="both"/>
      </w:pPr>
      <w:r>
        <w:rPr>
          <w:rFonts w:ascii="Times New Roman"/>
          <w:b w:val="false"/>
          <w:i w:val="false"/>
          <w:color w:val="000000"/>
          <w:sz w:val="28"/>
        </w:rPr>
        <w:t xml:space="preserve">
      Мониторинг программы осуществляется путем формирования отчета о реализации программы. В отчете излагается описание реализованных мероприятий, достигнутых результатов, фактический объем финансовых средств, направленных на их реализацию, а также причины неисполнения мероприятий и отсутствие планируемых результатов за отчетный период. </w:t>
      </w:r>
    </w:p>
    <w:bookmarkEnd w:id="335"/>
    <w:bookmarkStart w:name="z340" w:id="336"/>
    <w:p>
      <w:pPr>
        <w:spacing w:after="0"/>
        <w:ind w:left="0"/>
        <w:jc w:val="both"/>
      </w:pPr>
      <w:r>
        <w:rPr>
          <w:rFonts w:ascii="Times New Roman"/>
          <w:b w:val="false"/>
          <w:i w:val="false"/>
          <w:color w:val="000000"/>
          <w:sz w:val="28"/>
        </w:rPr>
        <w:t xml:space="preserve">
      Мониторинг программы будет осуществляться один раз в год по итогам прошлого года. </w:t>
      </w:r>
    </w:p>
    <w:bookmarkEnd w:id="336"/>
    <w:bookmarkStart w:name="z341" w:id="337"/>
    <w:p>
      <w:pPr>
        <w:spacing w:after="0"/>
        <w:ind w:left="0"/>
        <w:jc w:val="both"/>
      </w:pPr>
      <w:r>
        <w:rPr>
          <w:rFonts w:ascii="Times New Roman"/>
          <w:b w:val="false"/>
          <w:i w:val="false"/>
          <w:color w:val="000000"/>
          <w:sz w:val="28"/>
        </w:rPr>
        <w:t>
      Программа и отчеты по ее реализации будут доступны общественности путем размещения на общедоступном Интернет-ресурсе.</w:t>
      </w:r>
    </w:p>
    <w:bookmarkEnd w:id="337"/>
    <w:bookmarkStart w:name="z342" w:id="338"/>
    <w:p>
      <w:pPr>
        <w:spacing w:after="0"/>
        <w:ind w:left="0"/>
        <w:jc w:val="left"/>
      </w:pPr>
      <w:r>
        <w:rPr>
          <w:rFonts w:ascii="Times New Roman"/>
          <w:b/>
          <w:i w:val="false"/>
          <w:color w:val="000000"/>
        </w:rPr>
        <w:t xml:space="preserve"> 7.НЕОБХОДИМЫЕ РЕСУРСЫ</w:t>
      </w:r>
    </w:p>
    <w:bookmarkEnd w:id="338"/>
    <w:bookmarkStart w:name="z343" w:id="339"/>
    <w:p>
      <w:pPr>
        <w:spacing w:after="0"/>
        <w:ind w:left="0"/>
        <w:jc w:val="both"/>
      </w:pPr>
      <w:r>
        <w:rPr>
          <w:rFonts w:ascii="Times New Roman"/>
          <w:b w:val="false"/>
          <w:i w:val="false"/>
          <w:color w:val="000000"/>
          <w:sz w:val="28"/>
        </w:rPr>
        <w:t xml:space="preserve">
      Финансирование программы и мероприятий: </w:t>
      </w:r>
    </w:p>
    <w:bookmarkEnd w:id="339"/>
    <w:bookmarkStart w:name="z344" w:id="340"/>
    <w:p>
      <w:pPr>
        <w:spacing w:after="0"/>
        <w:ind w:left="0"/>
        <w:jc w:val="both"/>
      </w:pPr>
      <w:r>
        <w:rPr>
          <w:rFonts w:ascii="Times New Roman"/>
          <w:b w:val="false"/>
          <w:i w:val="false"/>
          <w:color w:val="000000"/>
          <w:sz w:val="28"/>
        </w:rPr>
        <w:t xml:space="preserve">
      * государственный и местный бюджет; </w:t>
      </w:r>
    </w:p>
    <w:bookmarkEnd w:id="340"/>
    <w:bookmarkStart w:name="z345" w:id="341"/>
    <w:p>
      <w:pPr>
        <w:spacing w:after="0"/>
        <w:ind w:left="0"/>
        <w:jc w:val="both"/>
      </w:pPr>
      <w:r>
        <w:rPr>
          <w:rFonts w:ascii="Times New Roman"/>
          <w:b w:val="false"/>
          <w:i w:val="false"/>
          <w:color w:val="000000"/>
          <w:sz w:val="28"/>
        </w:rPr>
        <w:t xml:space="preserve">
      * частные инвестиции; </w:t>
      </w:r>
    </w:p>
    <w:bookmarkEnd w:id="341"/>
    <w:bookmarkStart w:name="z346" w:id="342"/>
    <w:p>
      <w:pPr>
        <w:spacing w:after="0"/>
        <w:ind w:left="0"/>
        <w:jc w:val="both"/>
      </w:pPr>
      <w:r>
        <w:rPr>
          <w:rFonts w:ascii="Times New Roman"/>
          <w:b w:val="false"/>
          <w:i w:val="false"/>
          <w:color w:val="000000"/>
          <w:sz w:val="28"/>
        </w:rPr>
        <w:t xml:space="preserve">
      * средства международных финансовых организаций; </w:t>
      </w:r>
    </w:p>
    <w:bookmarkEnd w:id="342"/>
    <w:bookmarkStart w:name="z347" w:id="343"/>
    <w:p>
      <w:pPr>
        <w:spacing w:after="0"/>
        <w:ind w:left="0"/>
        <w:jc w:val="both"/>
      </w:pPr>
      <w:r>
        <w:rPr>
          <w:rFonts w:ascii="Times New Roman"/>
          <w:b w:val="false"/>
          <w:i w:val="false"/>
          <w:color w:val="000000"/>
          <w:sz w:val="28"/>
        </w:rPr>
        <w:t>
      * кредиты банков второго уровня и другие источники, не запрещенные законодательством Республики Казахстан.</w:t>
      </w:r>
    </w:p>
    <w:bookmarkEnd w:id="343"/>
    <w:bookmarkStart w:name="z348" w:id="344"/>
    <w:p>
      <w:pPr>
        <w:spacing w:after="0"/>
        <w:ind w:left="0"/>
        <w:jc w:val="both"/>
      </w:pPr>
      <w:r>
        <w:rPr>
          <w:rFonts w:ascii="Times New Roman"/>
          <w:b w:val="false"/>
          <w:i w:val="false"/>
          <w:color w:val="000000"/>
          <w:sz w:val="28"/>
        </w:rPr>
        <w:t xml:space="preserve">
      Финансовые затраты на реализацию предложенной программы и выполнение установленных природоохранных мероприятий планируется осуществлять за счет бюджетных средств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ЭК РК. Данный механизм позволяет использовать средства в объеме не менее суммы платы за негативное воздействие на окружающую среду, поступившей в местный бюджет в течение трех лет, предшествующих году разработки и утверждения данного плана мероприятий. </w:t>
      </w:r>
    </w:p>
    <w:bookmarkEnd w:id="344"/>
    <w:bookmarkStart w:name="z349" w:id="345"/>
    <w:p>
      <w:pPr>
        <w:spacing w:after="0"/>
        <w:ind w:left="0"/>
        <w:jc w:val="both"/>
      </w:pPr>
      <w:r>
        <w:rPr>
          <w:rFonts w:ascii="Times New Roman"/>
          <w:b w:val="false"/>
          <w:i w:val="false"/>
          <w:color w:val="000000"/>
          <w:sz w:val="28"/>
        </w:rPr>
        <w:t xml:space="preserve">
      Предлагаемые мероприятия по реализации программы планируется включить в план мероприятий по охране окружающей среды Мангистауской области, который будет разработан акиматом области на трехлетнюю перспективу исходя из типового перечня мероприятий по охране: </w:t>
      </w:r>
    </w:p>
    <w:bookmarkEnd w:id="345"/>
    <w:bookmarkStart w:name="z350" w:id="346"/>
    <w:p>
      <w:pPr>
        <w:spacing w:after="0"/>
        <w:ind w:left="0"/>
        <w:jc w:val="both"/>
      </w:pPr>
      <w:r>
        <w:rPr>
          <w:rFonts w:ascii="Times New Roman"/>
          <w:b w:val="false"/>
          <w:i w:val="false"/>
          <w:color w:val="000000"/>
          <w:sz w:val="28"/>
        </w:rPr>
        <w:t xml:space="preserve">
      - внедрение технологий по сбору, транспортировке, обезвреживанию, использованию и переработке любых видов отходов, в том числе бесхозяйных; </w:t>
      </w:r>
    </w:p>
    <w:bookmarkEnd w:id="346"/>
    <w:bookmarkStart w:name="z351" w:id="347"/>
    <w:p>
      <w:pPr>
        <w:spacing w:after="0"/>
        <w:ind w:left="0"/>
        <w:jc w:val="both"/>
      </w:pPr>
      <w:r>
        <w:rPr>
          <w:rFonts w:ascii="Times New Roman"/>
          <w:b w:val="false"/>
          <w:i w:val="false"/>
          <w:color w:val="000000"/>
          <w:sz w:val="28"/>
        </w:rPr>
        <w:t xml:space="preserve">
      - строительство, реконструкция заводов, цехов и производств, приобретение и эксплуатация установок: </w:t>
      </w:r>
    </w:p>
    <w:bookmarkEnd w:id="347"/>
    <w:bookmarkStart w:name="z352" w:id="348"/>
    <w:p>
      <w:pPr>
        <w:spacing w:after="0"/>
        <w:ind w:left="0"/>
        <w:jc w:val="both"/>
      </w:pPr>
      <w:r>
        <w:rPr>
          <w:rFonts w:ascii="Times New Roman"/>
          <w:b w:val="false"/>
          <w:i w:val="false"/>
          <w:color w:val="000000"/>
          <w:sz w:val="28"/>
        </w:rPr>
        <w:t xml:space="preserve">
      - полигоны для хранения любых видов отходов; </w:t>
      </w:r>
    </w:p>
    <w:bookmarkEnd w:id="348"/>
    <w:bookmarkStart w:name="z353" w:id="349"/>
    <w:p>
      <w:pPr>
        <w:spacing w:after="0"/>
        <w:ind w:left="0"/>
        <w:jc w:val="both"/>
      </w:pPr>
      <w:r>
        <w:rPr>
          <w:rFonts w:ascii="Times New Roman"/>
          <w:b w:val="false"/>
          <w:i w:val="false"/>
          <w:color w:val="000000"/>
          <w:sz w:val="28"/>
        </w:rPr>
        <w:t xml:space="preserve">
      - по сбору, транспортировке, переработке, сортировке, утилизации и захоронению отходов; </w:t>
      </w:r>
    </w:p>
    <w:bookmarkEnd w:id="349"/>
    <w:bookmarkStart w:name="z354" w:id="350"/>
    <w:p>
      <w:pPr>
        <w:spacing w:after="0"/>
        <w:ind w:left="0"/>
        <w:jc w:val="both"/>
      </w:pPr>
      <w:r>
        <w:rPr>
          <w:rFonts w:ascii="Times New Roman"/>
          <w:b w:val="false"/>
          <w:i w:val="false"/>
          <w:color w:val="000000"/>
          <w:sz w:val="28"/>
        </w:rPr>
        <w:t xml:space="preserve">
      - по сбору и переработке вторичных материальных ресурсов; </w:t>
      </w:r>
    </w:p>
    <w:bookmarkEnd w:id="350"/>
    <w:bookmarkStart w:name="z355" w:id="351"/>
    <w:p>
      <w:pPr>
        <w:spacing w:after="0"/>
        <w:ind w:left="0"/>
        <w:jc w:val="both"/>
      </w:pPr>
      <w:r>
        <w:rPr>
          <w:rFonts w:ascii="Times New Roman"/>
          <w:b w:val="false"/>
          <w:i w:val="false"/>
          <w:color w:val="000000"/>
          <w:sz w:val="28"/>
        </w:rPr>
        <w:t>
      - реконструкция, модернизация оборудования и технологических процессов, направленных на минимизацию объемов образования и размещения отходов.</w:t>
      </w:r>
    </w:p>
    <w:bookmarkEnd w:id="351"/>
    <w:bookmarkStart w:name="z356" w:id="352"/>
    <w:p>
      <w:pPr>
        <w:spacing w:after="0"/>
        <w:ind w:left="0"/>
        <w:jc w:val="left"/>
      </w:pPr>
      <w:r>
        <w:rPr>
          <w:rFonts w:ascii="Times New Roman"/>
          <w:b/>
          <w:i w:val="false"/>
          <w:color w:val="000000"/>
        </w:rPr>
        <w:t xml:space="preserve"> 8.ОЖИДАЕМЫЙ СОЦИАЛЬНО-ЭКОНОМИЧЕСКИЙ ЭФФЕКТ</w:t>
      </w:r>
    </w:p>
    <w:bookmarkEnd w:id="352"/>
    <w:bookmarkStart w:name="z357" w:id="353"/>
    <w:p>
      <w:pPr>
        <w:spacing w:after="0"/>
        <w:ind w:left="0"/>
        <w:jc w:val="both"/>
      </w:pPr>
      <w:r>
        <w:rPr>
          <w:rFonts w:ascii="Times New Roman"/>
          <w:b w:val="false"/>
          <w:i w:val="false"/>
          <w:color w:val="000000"/>
          <w:sz w:val="28"/>
        </w:rPr>
        <w:t>
      Реализация программы улучшит экологическую обстановку Каракиянского района Мангистауской области и повысит целевые показатели района и деятельность МИО в области управления коммунальными отходами.</w:t>
      </w:r>
    </w:p>
    <w:bookmarkEnd w:id="353"/>
    <w:bookmarkStart w:name="z358" w:id="354"/>
    <w:p>
      <w:pPr>
        <w:spacing w:after="0"/>
        <w:ind w:left="0"/>
        <w:jc w:val="both"/>
      </w:pPr>
      <w:r>
        <w:rPr>
          <w:rFonts w:ascii="Times New Roman"/>
          <w:b w:val="false"/>
          <w:i w:val="false"/>
          <w:color w:val="000000"/>
          <w:sz w:val="28"/>
        </w:rPr>
        <w:t>
      В процессе реализации программы будут достигнуты следующие ключевые результаты:</w:t>
      </w:r>
    </w:p>
    <w:bookmarkEnd w:id="354"/>
    <w:bookmarkStart w:name="z359" w:id="355"/>
    <w:p>
      <w:pPr>
        <w:spacing w:after="0"/>
        <w:ind w:left="0"/>
        <w:jc w:val="both"/>
      </w:pPr>
      <w:r>
        <w:rPr>
          <w:rFonts w:ascii="Times New Roman"/>
          <w:b w:val="false"/>
          <w:i w:val="false"/>
          <w:color w:val="000000"/>
          <w:sz w:val="28"/>
        </w:rPr>
        <w:t xml:space="preserve">
      * соответствие системы управления коммунальными отходами требованиям законодательства РК; </w:t>
      </w:r>
    </w:p>
    <w:bookmarkEnd w:id="355"/>
    <w:bookmarkStart w:name="z360" w:id="356"/>
    <w:p>
      <w:pPr>
        <w:spacing w:after="0"/>
        <w:ind w:left="0"/>
        <w:jc w:val="both"/>
      </w:pPr>
      <w:r>
        <w:rPr>
          <w:rFonts w:ascii="Times New Roman"/>
          <w:b w:val="false"/>
          <w:i w:val="false"/>
          <w:color w:val="000000"/>
          <w:sz w:val="28"/>
        </w:rPr>
        <w:t xml:space="preserve">
      * 100% охват сбором и вывозом коммунальных отходов; </w:t>
      </w:r>
    </w:p>
    <w:bookmarkEnd w:id="356"/>
    <w:bookmarkStart w:name="z361" w:id="357"/>
    <w:p>
      <w:pPr>
        <w:spacing w:after="0"/>
        <w:ind w:left="0"/>
        <w:jc w:val="both"/>
      </w:pPr>
      <w:r>
        <w:rPr>
          <w:rFonts w:ascii="Times New Roman"/>
          <w:b w:val="false"/>
          <w:i w:val="false"/>
          <w:color w:val="000000"/>
          <w:sz w:val="28"/>
        </w:rPr>
        <w:t xml:space="preserve">
      * введение сбора отдельно от источника образования; </w:t>
      </w:r>
    </w:p>
    <w:bookmarkEnd w:id="357"/>
    <w:bookmarkStart w:name="z362" w:id="358"/>
    <w:p>
      <w:pPr>
        <w:spacing w:after="0"/>
        <w:ind w:left="0"/>
        <w:jc w:val="both"/>
      </w:pPr>
      <w:r>
        <w:rPr>
          <w:rFonts w:ascii="Times New Roman"/>
          <w:b w:val="false"/>
          <w:i w:val="false"/>
          <w:color w:val="000000"/>
          <w:sz w:val="28"/>
        </w:rPr>
        <w:t xml:space="preserve">
      * строительство мусоросортировочного комплекса; </w:t>
      </w:r>
    </w:p>
    <w:bookmarkEnd w:id="358"/>
    <w:bookmarkStart w:name="z363" w:id="359"/>
    <w:p>
      <w:pPr>
        <w:spacing w:after="0"/>
        <w:ind w:left="0"/>
        <w:jc w:val="both"/>
      </w:pPr>
      <w:r>
        <w:rPr>
          <w:rFonts w:ascii="Times New Roman"/>
          <w:b w:val="false"/>
          <w:i w:val="false"/>
          <w:color w:val="000000"/>
          <w:sz w:val="28"/>
        </w:rPr>
        <w:t xml:space="preserve">
      * развитие переработки органических, крупногабаритных и строительных отходов; </w:t>
      </w:r>
    </w:p>
    <w:bookmarkEnd w:id="359"/>
    <w:bookmarkStart w:name="z364" w:id="360"/>
    <w:p>
      <w:pPr>
        <w:spacing w:after="0"/>
        <w:ind w:left="0"/>
        <w:jc w:val="both"/>
      </w:pPr>
      <w:r>
        <w:rPr>
          <w:rFonts w:ascii="Times New Roman"/>
          <w:b w:val="false"/>
          <w:i w:val="false"/>
          <w:color w:val="000000"/>
          <w:sz w:val="28"/>
        </w:rPr>
        <w:t>
      * повышение уровня осведомленности и культуры населения о правильной переработке коммунальных отходов.</w:t>
      </w:r>
    </w:p>
    <w:bookmarkEnd w:id="360"/>
    <w:bookmarkStart w:name="z365" w:id="361"/>
    <w:p>
      <w:pPr>
        <w:spacing w:after="0"/>
        <w:ind w:left="0"/>
        <w:jc w:val="both"/>
      </w:pPr>
      <w:r>
        <w:rPr>
          <w:rFonts w:ascii="Times New Roman"/>
          <w:b w:val="false"/>
          <w:i w:val="false"/>
          <w:color w:val="000000"/>
          <w:sz w:val="28"/>
        </w:rPr>
        <w:t xml:space="preserve">
      Таким образом, реализация комплекса мероприятий в рамках данной программы повысит качество оказываемых услуг в области обращения с коммунальными отходами в Каракиянском районе, увеличит количество сбора, сортировки и переработки ТБО и позволит минимизировать негативное воздействие отходов на окружающую среду, соответственно, повысит целевые показатели района. </w:t>
      </w:r>
    </w:p>
    <w:bookmarkEnd w:id="361"/>
    <w:bookmarkStart w:name="z366" w:id="362"/>
    <w:p>
      <w:pPr>
        <w:spacing w:after="0"/>
        <w:ind w:left="0"/>
        <w:jc w:val="both"/>
      </w:pPr>
      <w:r>
        <w:rPr>
          <w:rFonts w:ascii="Times New Roman"/>
          <w:b w:val="false"/>
          <w:i w:val="false"/>
          <w:color w:val="000000"/>
          <w:sz w:val="28"/>
        </w:rPr>
        <w:t>
      В целом программа будет способствовать значительному улучшению качества и условий жизни граждан.</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p>
      <w:pPr>
        <w:spacing w:after="0"/>
        <w:ind w:left="0"/>
        <w:jc w:val="left"/>
      </w:pPr>
      <w:r>
        <w:rPr>
          <w:rFonts w:ascii="Times New Roman"/>
          <w:b/>
          <w:i w:val="false"/>
          <w:color w:val="000000"/>
        </w:rPr>
        <w:t xml:space="preserve"> Методика определения показателей программы по управлению коммунальными отходами  Каракиянского района на 2024-2028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 целевых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методики расчетов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сбором и вывозом ТБО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по переходу РК к зеленой экономике и необходим для определения доли населения, имеющей доступ к услугам по сбору и вывозу ТБО.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формируется путем деления количества жителей, с которыми всеми МВО, обслуживающими район, заключены договора, на общее количество населения района, выражая результат в процентах.</w:t>
            </w:r>
          </w:p>
          <w:p>
            <w:pPr>
              <w:spacing w:after="20"/>
              <w:ind w:left="20"/>
              <w:jc w:val="both"/>
            </w:pPr>
            <w:r>
              <w:rPr>
                <w:rFonts w:ascii="Times New Roman"/>
                <w:b w:val="false"/>
                <w:i w:val="false"/>
                <w:color w:val="000000"/>
                <w:sz w:val="20"/>
              </w:rPr>
              <w:t>
При переходе на публичные договора показатель можно получить путем деления количества абонентов (количество человек) согласно выставленным счетам на общее количество населения района.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раздельным сбором (население или район):</w:t>
            </w:r>
          </w:p>
          <w:p>
            <w:pPr>
              <w:spacing w:after="20"/>
              <w:ind w:left="20"/>
              <w:jc w:val="both"/>
            </w:pPr>
            <w:r>
              <w:rPr>
                <w:rFonts w:ascii="Times New Roman"/>
                <w:b w:val="false"/>
                <w:i w:val="false"/>
                <w:color w:val="000000"/>
                <w:sz w:val="20"/>
              </w:rPr>
              <w:t>
-по фракциям</w:t>
            </w:r>
          </w:p>
          <w:p>
            <w:pPr>
              <w:spacing w:after="20"/>
              <w:ind w:left="20"/>
              <w:jc w:val="both"/>
            </w:pPr>
            <w:r>
              <w:rPr>
                <w:rFonts w:ascii="Times New Roman"/>
                <w:b w:val="false"/>
                <w:i w:val="false"/>
                <w:color w:val="000000"/>
                <w:sz w:val="20"/>
              </w:rPr>
              <w:t>
-отдельным опасным видам отходов</w:t>
            </w:r>
          </w:p>
          <w:p>
            <w:pPr>
              <w:spacing w:after="20"/>
              <w:ind w:left="20"/>
              <w:jc w:val="both"/>
            </w:pPr>
            <w:r>
              <w:rPr>
                <w:rFonts w:ascii="Times New Roman"/>
                <w:b w:val="false"/>
                <w:i w:val="false"/>
                <w:color w:val="000000"/>
                <w:sz w:val="20"/>
              </w:rPr>
              <w:t>
(медицинских и ртутьсодержащих, ОЭЭО)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национальному проекту "Жасыл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формируется путем деления количества раздельно собранной сухой фракции ТБО (пластик, картон и отходы бумаги, стекло, металлические банки) в тоннах на обще количество образования ТБО (коммунальных отходов) в тоннах, выражая результат в процентах.</w:t>
            </w:r>
          </w:p>
          <w:p>
            <w:pPr>
              <w:spacing w:after="20"/>
              <w:ind w:left="20"/>
              <w:jc w:val="both"/>
            </w:pPr>
            <w:r>
              <w:rPr>
                <w:rFonts w:ascii="Times New Roman"/>
                <w:b w:val="false"/>
                <w:i w:val="false"/>
                <w:color w:val="000000"/>
                <w:sz w:val="20"/>
              </w:rPr>
              <w:t>
Показатель по отдельным опасным видам отходов также формируется путем деления количества раздельно собранных опасных отходов (РСО, ОЭЭО и медицинские), на общий расчетный объем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опасных отходов исходя из морфологического состава ТБО, выражая результат в процентах.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(от объема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по переходу РК к "Зеленой экономике" и национального проекта "Жасыл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получают путем деления количества всех переработанных и вторично использованных твердых бытовых отходов района (включая опасные компоненты коммунальных отходов), в том числе раздельно собранных отходов, отсортированных на РСО или полигоне, и вторичных ресурсов, ориентированных на экспорт, на общее количество всех твердых бытовых отходов (коммунальных отходов), образовавшихся в районе, в результате чего все проценты района.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и рекультивация полигона ТБО в соответствии с экологическим требованиям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по переходу РК к зеленой экономике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предполагает количество объектов, по которым завершены работы по рекультивации и ликвидации.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услугами по сбору и вывозу ТБО (опрос)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национальному плану развития Республики Казахстан до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получают в результате проведения ежегодного социологического опроса (онлайн или офлайн) населения об удовлетворенности населения услугами по сбору и вывозу ТБО в районе.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p>
      <w:pPr>
        <w:spacing w:after="0"/>
        <w:ind w:left="0"/>
        <w:jc w:val="left"/>
      </w:pPr>
      <w:r>
        <w:rPr>
          <w:rFonts w:ascii="Times New Roman"/>
          <w:b/>
          <w:i w:val="false"/>
          <w:color w:val="000000"/>
        </w:rPr>
        <w:t xml:space="preserve"> ПЛАН МЕРОПРИЯТИЙ ПО РЕАЛИЗАЦИИ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района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Дальнейшее развитие системы сбора и транспортировки коммунальных отходов для обеспечения полного охвата населения района услугами по сбору и вывозу отходов</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Охват населения Каракиянского района сбором и вывозом ТБО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экономически обоснованного тарифа на сбор, вывоз, утилизацию, переработку и захоронение ТБО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маслихата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МВП, Маслихат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доступа к сведениям о регистрации населения для МВО без передачи персональных данных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МЮ, Акимат района, МВП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на заключение публичных договоров с населением по услугам вывоза ТБО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МВО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парка контейнеров, в том числе установка новых контейнеров в частном секторе: всего 234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районные акиматы, МВП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контейнерных площадок, определение мест строительство и количество КП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и закуп мусоровозов для обеспечения своевременного вывоза ТБО (2-3 единиц) при расчетном количестве на район 33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МВО, частные инвестиции, ГЧП, Жасыл-Даму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Осведомительная кампания с юридическими лицами, осуществляющими деятельность в жилых домах или отдельно стоящих зданиях (если нет контейнеров), по заключению договоров на услуги по сбору и вывозу ТБО с МВО, определенными МИО для обслуживания</w:t>
            </w:r>
          </w:p>
          <w:p>
            <w:pPr>
              <w:spacing w:after="20"/>
              <w:ind w:left="20"/>
              <w:jc w:val="both"/>
            </w:pPr>
            <w:r>
              <w:rPr>
                <w:rFonts w:ascii="Times New Roman"/>
                <w:b w:val="false"/>
                <w:i w:val="false"/>
                <w:color w:val="000000"/>
                <w:sz w:val="20"/>
              </w:rPr>
              <w:t>
данных участков.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(письма для ЮЛ и ИП направлены)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МВП, УПР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Совершенствование системы раздельного сбора отходов</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Охват раздельным сбором:</w:t>
            </w:r>
          </w:p>
          <w:p>
            <w:pPr>
              <w:spacing w:after="20"/>
              <w:ind w:left="20"/>
              <w:jc w:val="both"/>
            </w:pPr>
            <w:r>
              <w:rPr>
                <w:rFonts w:ascii="Times New Roman"/>
                <w:b w:val="false"/>
                <w:i w:val="false"/>
                <w:color w:val="000000"/>
                <w:sz w:val="20"/>
              </w:rPr>
              <w:t>
-по фракциям сухая и мокрая;</w:t>
            </w:r>
          </w:p>
          <w:p>
            <w:pPr>
              <w:spacing w:after="20"/>
              <w:ind w:left="20"/>
              <w:jc w:val="both"/>
            </w:pPr>
            <w:r>
              <w:rPr>
                <w:rFonts w:ascii="Times New Roman"/>
                <w:b w:val="false"/>
                <w:i w:val="false"/>
                <w:color w:val="000000"/>
                <w:sz w:val="20"/>
              </w:rPr>
              <w:t>
-отдельным опасным видам отходов (медицинских и ртутьсодержащих, ОЭЭО)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специальных контейнеров для раздельного сбора сухой фракции ТБО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МВП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w:t>
            </w:r>
          </w:p>
          <w:p>
            <w:pPr>
              <w:spacing w:after="20"/>
              <w:ind w:left="20"/>
              <w:jc w:val="both"/>
            </w:pPr>
            <w:r>
              <w:rPr>
                <w:rFonts w:ascii="Times New Roman"/>
                <w:b w:val="false"/>
                <w:i w:val="false"/>
                <w:color w:val="000000"/>
                <w:sz w:val="20"/>
              </w:rPr>
              <w:t>
мероприятий по ООС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конкурса по определению подрядной организации для обеспечения раздельного сбора, транспортировки и переработки опасных видов отходов: РСО, ОЭЭО, отработанных ртутьсодержащих энергосберегающих ламп и химических источников питания, аккумуляторов, медицинских отходов, образующихся у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конкурса, подрядные компании определены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стационарных пунктов/точек сбора опасных бытовых отходов, таких как батарейки, ртутьсодержащие лампы, электронное и электрическое оборудование, медицинские отходы в общественных местах (торговые центры, отделения почты, центры обслуживания населения и пр.)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пункты приема установлены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подрядная организация, специализированн ые компании по управлению отходами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определение специализированных предприятий по сбору, транспортировке и восстановления опасных составляющих коммунальных отходов, которые соответствуют требованиям законодательства, и могут оказывать услуги по сбору, транспортировке и переработке отдельных видов опасных отходов для государственных учреждений, бюджетных организации и другим юридическим лицам в районе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районов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регулярной акции (1 раз в полугодие) по избавлению населения от отработанного ЭЭО "Избавься от ненужного"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проведенных акциях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специализированн ые предприятия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Развитие системы переработки и утилизации коммунальных отходов, включая специфические (пищевые, строительные и крупногабаритные отходы, ОЭЭО и др.)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Доля переработки и утилизации:</w:t>
            </w:r>
          </w:p>
          <w:p>
            <w:pPr>
              <w:spacing w:after="20"/>
              <w:ind w:left="20"/>
              <w:jc w:val="both"/>
            </w:pPr>
            <w:r>
              <w:rPr>
                <w:rFonts w:ascii="Times New Roman"/>
                <w:b w:val="false"/>
                <w:i w:val="false"/>
                <w:color w:val="000000"/>
                <w:sz w:val="20"/>
              </w:rPr>
              <w:t>
- ТБО (от объема образования)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специальных мест для сбора крупногабаритных и строительных отходов от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конкурса по определению организации по сбору и вывозу крупногабаритных и строительных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конкурса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подрядная организация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существующих технологии по переработке крупногабаритных и строительных отходов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подрядная организация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обезвреживание РСО из учреждений социальной сферы (школы, детские сады, ВУЗы и пр.), предприятий, малого и среднего бизнеса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заключенных договорах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Подрядная организация, выбранная по итогам конкурса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обезвреживание отходов ЭЭО из учреждений социальной сферы (школы, детские сады, ВУЗы и пр.), предприятий, малого и среднего бизнеса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заключенных договорах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Подрядная организация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 отчетность по сбору и переработке отходов специализированными предприятиями по обращению с отходами по вопросу статистического и ведомственного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районов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безопасного захоронения коммунальных отходов</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Закрытие и рекультивация полигона ТБО в соответствии с экологическими требованиями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ТЭО и ПСД для строительства полигона в селах Болашак, Мунайшы, Сенек, Бостан, Куланды по Каракиянскому району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Поэтапная рекультивация и восстановление земель старых полигонов ГУ "Каракиянский районный отдел жилищно-коммунального хозяйства, пассажирского транспорта и автомобильных дорог"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Оператор полигона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для строительство мусоросортировочного комплекса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госэкспертизы на проект рекультивации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Оператор полигона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 частные инвестиции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ликвидация несанкционированных свалок (стихийных навалов) коммунальных и строительных отходов в Каракиянском районе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 частные инвестиции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Повышение информированности и культуры населения по вопросам обращения с коммунальными отходами и усиление взаимодействия всех заинтересованных сторон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5. Уровень удовлетворенности населения экологическим качеством жизни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размещение и распространение социальной рекламы, направленной 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Акимат района,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внимания общественности к проблеме ТБО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акиматы,</w:t>
            </w:r>
          </w:p>
          <w:p>
            <w:pPr>
              <w:spacing w:after="20"/>
              <w:ind w:left="20"/>
              <w:jc w:val="both"/>
            </w:pPr>
            <w:r>
              <w:rPr>
                <w:rFonts w:ascii="Times New Roman"/>
                <w:b w:val="false"/>
                <w:i w:val="false"/>
                <w:color w:val="000000"/>
                <w:sz w:val="20"/>
              </w:rPr>
              <w:t>
МВП, НПО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информирования населения об организованных пунктах приема отходов (пластик, картон и отходы бумаги, стекло)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p>
            <w:pPr>
              <w:spacing w:after="20"/>
              <w:ind w:left="20"/>
              <w:jc w:val="both"/>
            </w:pPr>
            <w:r>
              <w:rPr>
                <w:rFonts w:ascii="Times New Roman"/>
                <w:b w:val="false"/>
                <w:i w:val="false"/>
                <w:color w:val="000000"/>
                <w:sz w:val="20"/>
              </w:rPr>
              <w:t>
районные акиматы, МВП, НПО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информирования и пропаганды населения об опасных компонентах коммунальных отходов (ҚСҚ, ЭЭЖ, медицинские), безопасная работа с ними распространение информации в социальных сетях, на сайте акимата, в навигационных системах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районные акиматы, МВП, НПО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 местных газетах о способах безопасного обращения с опасными составляющими коммунальных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районные акиматы</w:t>
            </w:r>
          </w:p>
          <w:p>
            <w:pPr>
              <w:spacing w:after="20"/>
              <w:ind w:left="20"/>
              <w:jc w:val="both"/>
            </w:pPr>
            <w:r>
              <w:rPr>
                <w:rFonts w:ascii="Times New Roman"/>
                <w:b w:val="false"/>
                <w:i w:val="false"/>
                <w:color w:val="000000"/>
                <w:sz w:val="20"/>
              </w:rPr>
              <w:t>
МВП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населения о специальных местах, организованных для сбора КГО и строительных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районные акиматы</w:t>
            </w:r>
          </w:p>
          <w:p>
            <w:pPr>
              <w:spacing w:after="20"/>
              <w:ind w:left="20"/>
              <w:jc w:val="both"/>
            </w:pPr>
            <w:r>
              <w:rPr>
                <w:rFonts w:ascii="Times New Roman"/>
                <w:b w:val="false"/>
                <w:i w:val="false"/>
                <w:color w:val="000000"/>
                <w:sz w:val="20"/>
              </w:rPr>
              <w:t>
МВП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информационных материалов о вторичном использовании материальных ресурсов для распространения в школах, колледжах, ВУЗах и 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районные акиматы, МВП, НПО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брошюр о компостировании пищевых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районные акиматы,</w:t>
            </w:r>
          </w:p>
          <w:p>
            <w:pPr>
              <w:spacing w:after="20"/>
              <w:ind w:left="20"/>
              <w:jc w:val="both"/>
            </w:pPr>
            <w:r>
              <w:rPr>
                <w:rFonts w:ascii="Times New Roman"/>
                <w:b w:val="false"/>
                <w:i w:val="false"/>
                <w:color w:val="000000"/>
                <w:sz w:val="20"/>
              </w:rPr>
              <w:t>
МВП, НПО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акции в школах, ВУЗах, разъясняющие порядок сортировки отходов на дому и раздельное складирование в контейнеры для пластика, стекла и макулатуры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p>
            <w:pPr>
              <w:spacing w:after="20"/>
              <w:ind w:left="20"/>
              <w:jc w:val="both"/>
            </w:pPr>
            <w:r>
              <w:rPr>
                <w:rFonts w:ascii="Times New Roman"/>
                <w:b w:val="false"/>
                <w:i w:val="false"/>
                <w:color w:val="000000"/>
                <w:sz w:val="20"/>
              </w:rPr>
              <w:t>
районные акиматы, МВП, НПО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средства МВО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bl>
    <w:p>
      <w:pPr>
        <w:spacing w:after="0"/>
        <w:ind w:left="0"/>
        <w:jc w:val="left"/>
      </w:pPr>
      <w:r>
        <w:rPr>
          <w:rFonts w:ascii="Times New Roman"/>
          <w:b/>
          <w:i w:val="false"/>
          <w:color w:val="000000"/>
        </w:rPr>
        <w:t xml:space="preserve"> Сведения об объемах образования коммунальных отходови расчетном количестве необходимых контейнеров для ТБОРасчет потребности мусоровозов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ТБО по норме, куб.м. (2,2927 м3) (за 12 месяцев)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ТБО фактически на вывоз и захоронение, куб.м. (без золы, навоза и др) (за 12 месяцев)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ТБО, м3 (средний за 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общ - объем ТБО м3 (средний за сутки)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контейнеров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контейнерных площадок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рейсов в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рейсов в сутки (при 20 куб.м)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Километраж расхода ГСМ в месяц</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7104,886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Курык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26526,54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Жетыбай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Мунайшы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Сенек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Куланды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4777,987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Болашак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70" w:id="363"/>
    <w:p>
      <w:pPr>
        <w:spacing w:after="0"/>
        <w:ind w:left="0"/>
        <w:jc w:val="both"/>
      </w:pPr>
      <w:r>
        <w:rPr>
          <w:rFonts w:ascii="Times New Roman"/>
          <w:b w:val="false"/>
          <w:i w:val="false"/>
          <w:color w:val="000000"/>
          <w:sz w:val="28"/>
        </w:rPr>
        <w:t>
      Продолжение таблицы</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 1 рейс, минут (при 50 км/час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окличество рейсов (при 11 час.раб. времени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рейсов мусоровозова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контейнеров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Коэффицент для ремонта контейнеров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Коэффицент неравномерности сбора ТБО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количество контейнеров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1 мусоровоза В-1 в рабочий день 20м3 (в обе стороны)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Kisp — коэффициент использования автомобилей в парке, равный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расчетное количество мусоровозов, n = V общ/в * Kisp</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Курык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Жетыбай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Мунайшы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Сенек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Куланды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Болашак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71" w:id="364"/>
    <w:p>
      <w:pPr>
        <w:spacing w:after="0"/>
        <w:ind w:left="0"/>
        <w:jc w:val="both"/>
      </w:pPr>
      <w:r>
        <w:rPr>
          <w:rFonts w:ascii="Times New Roman"/>
          <w:b w:val="false"/>
          <w:i w:val="false"/>
          <w:color w:val="000000"/>
          <w:sz w:val="28"/>
        </w:rPr>
        <w:t>
      Примечание: потребность по количеству мусоровозов рассчитывается по формуле:</w:t>
      </w:r>
    </w:p>
    <w:bookmarkEnd w:id="364"/>
    <w:bookmarkStart w:name="z372" w:id="365"/>
    <w:p>
      <w:pPr>
        <w:spacing w:after="0"/>
        <w:ind w:left="0"/>
        <w:jc w:val="both"/>
      </w:pPr>
      <w:r>
        <w:rPr>
          <w:rFonts w:ascii="Times New Roman"/>
          <w:b w:val="false"/>
          <w:i w:val="false"/>
          <w:color w:val="000000"/>
          <w:sz w:val="28"/>
        </w:rPr>
        <w:t>
      n = V сут/(В * Kisp), где</w:t>
      </w:r>
    </w:p>
    <w:bookmarkEnd w:id="365"/>
    <w:bookmarkStart w:name="z373" w:id="366"/>
    <w:p>
      <w:pPr>
        <w:spacing w:after="0"/>
        <w:ind w:left="0"/>
        <w:jc w:val="both"/>
      </w:pPr>
      <w:r>
        <w:rPr>
          <w:rFonts w:ascii="Times New Roman"/>
          <w:b w:val="false"/>
          <w:i w:val="false"/>
          <w:color w:val="000000"/>
          <w:sz w:val="28"/>
        </w:rPr>
        <w:t>
      де V сут — среднесуточный объем накопленных отходов</w:t>
      </w:r>
    </w:p>
    <w:bookmarkEnd w:id="366"/>
    <w:bookmarkStart w:name="z374" w:id="367"/>
    <w:p>
      <w:pPr>
        <w:spacing w:after="0"/>
        <w:ind w:left="0"/>
        <w:jc w:val="both"/>
      </w:pPr>
      <w:r>
        <w:rPr>
          <w:rFonts w:ascii="Times New Roman"/>
          <w:b w:val="false"/>
          <w:i w:val="false"/>
          <w:color w:val="000000"/>
          <w:sz w:val="28"/>
        </w:rPr>
        <w:t>
      В — производительность 1 мусоровоза за 1 рабочий день (туда и обратно)</w:t>
      </w:r>
    </w:p>
    <w:bookmarkEnd w:id="367"/>
    <w:bookmarkStart w:name="z375" w:id="368"/>
    <w:p>
      <w:pPr>
        <w:spacing w:after="0"/>
        <w:ind w:left="0"/>
        <w:jc w:val="both"/>
      </w:pPr>
      <w:r>
        <w:rPr>
          <w:rFonts w:ascii="Times New Roman"/>
          <w:b w:val="false"/>
          <w:i w:val="false"/>
          <w:color w:val="000000"/>
          <w:sz w:val="28"/>
        </w:rPr>
        <w:t>
      Kisp — коэффициент использования автомобилей в парке 0,7.</w:t>
      </w:r>
    </w:p>
    <w:bookmarkEnd w:id="368"/>
    <w:p>
      <w:pPr>
        <w:spacing w:after="0"/>
        <w:ind w:left="0"/>
        <w:jc w:val="left"/>
      </w:pPr>
      <w:r>
        <w:rPr>
          <w:rFonts w:ascii="Times New Roman"/>
          <w:b/>
          <w:i w:val="false"/>
          <w:color w:val="000000"/>
        </w:rPr>
        <w:t xml:space="preserve"> СПИСОК ЛИТЕРАТУРЫ</w:t>
      </w:r>
    </w:p>
    <w:bookmarkStart w:name="z376" w:id="369"/>
    <w:p>
      <w:pPr>
        <w:spacing w:after="0"/>
        <w:ind w:left="0"/>
        <w:jc w:val="both"/>
      </w:pPr>
      <w:r>
        <w:rPr>
          <w:rFonts w:ascii="Times New Roman"/>
          <w:b w:val="false"/>
          <w:i w:val="false"/>
          <w:color w:val="000000"/>
          <w:sz w:val="28"/>
        </w:rPr>
        <w:t xml:space="preserve">
      1.Экологический кодекс Республики Казахстан от 02.01.2021 г. </w:t>
      </w:r>
      <w:r>
        <w:rPr>
          <w:rFonts w:ascii="Times New Roman"/>
          <w:b w:val="false"/>
          <w:i w:val="false"/>
          <w:color w:val="000000"/>
          <w:sz w:val="28"/>
        </w:rPr>
        <w:t>№ 400-VI</w:t>
      </w:r>
      <w:r>
        <w:rPr>
          <w:rFonts w:ascii="Times New Roman"/>
          <w:b w:val="false"/>
          <w:i w:val="false"/>
          <w:color w:val="000000"/>
          <w:sz w:val="28"/>
        </w:rPr>
        <w:t xml:space="preserve">. </w:t>
      </w:r>
    </w:p>
    <w:bookmarkEnd w:id="369"/>
    <w:bookmarkStart w:name="z377" w:id="370"/>
    <w:p>
      <w:pPr>
        <w:spacing w:after="0"/>
        <w:ind w:left="0"/>
        <w:jc w:val="both"/>
      </w:pPr>
      <w:r>
        <w:rPr>
          <w:rFonts w:ascii="Times New Roman"/>
          <w:b w:val="false"/>
          <w:i w:val="false"/>
          <w:color w:val="000000"/>
          <w:sz w:val="28"/>
        </w:rPr>
        <w:t xml:space="preserve">
      2.Приказ Министра экологии и наследственных ресурсов Республики Казахстан от 18.05.2023 г. </w:t>
      </w:r>
      <w:r>
        <w:rPr>
          <w:rFonts w:ascii="Times New Roman"/>
          <w:b w:val="false"/>
          <w:i w:val="false"/>
          <w:color w:val="000000"/>
          <w:sz w:val="28"/>
        </w:rPr>
        <w:t>№ 154-п</w:t>
      </w:r>
      <w:r>
        <w:rPr>
          <w:rFonts w:ascii="Times New Roman"/>
          <w:b w:val="false"/>
          <w:i w:val="false"/>
          <w:color w:val="000000"/>
          <w:sz w:val="28"/>
        </w:rPr>
        <w:t xml:space="preserve"> "Об утверждении методических рекомендаций местным исполнительным органам по разработке программы по управлению коммунальными отходами". </w:t>
      </w:r>
    </w:p>
    <w:bookmarkEnd w:id="370"/>
    <w:bookmarkStart w:name="z378" w:id="371"/>
    <w:p>
      <w:pPr>
        <w:spacing w:after="0"/>
        <w:ind w:left="0"/>
        <w:jc w:val="both"/>
      </w:pPr>
      <w:r>
        <w:rPr>
          <w:rFonts w:ascii="Times New Roman"/>
          <w:b w:val="false"/>
          <w:i w:val="false"/>
          <w:color w:val="000000"/>
          <w:sz w:val="28"/>
        </w:rPr>
        <w:t xml:space="preserve">
      3.Методика расчета лимитов накопления отходов и лимитов захоронения отходов, утвержденная приказом министра МГЭПР РК от 22 июня 2021 г. </w:t>
      </w:r>
      <w:r>
        <w:rPr>
          <w:rFonts w:ascii="Times New Roman"/>
          <w:b w:val="false"/>
          <w:i w:val="false"/>
          <w:color w:val="000000"/>
          <w:sz w:val="28"/>
        </w:rPr>
        <w:t>№ 206</w:t>
      </w:r>
      <w:r>
        <w:rPr>
          <w:rFonts w:ascii="Times New Roman"/>
          <w:b w:val="false"/>
          <w:i w:val="false"/>
          <w:color w:val="000000"/>
          <w:sz w:val="28"/>
        </w:rPr>
        <w:t xml:space="preserve">. </w:t>
      </w:r>
    </w:p>
    <w:bookmarkEnd w:id="371"/>
    <w:bookmarkStart w:name="z379" w:id="372"/>
    <w:p>
      <w:pPr>
        <w:spacing w:after="0"/>
        <w:ind w:left="0"/>
        <w:jc w:val="both"/>
      </w:pPr>
      <w:r>
        <w:rPr>
          <w:rFonts w:ascii="Times New Roman"/>
          <w:b w:val="false"/>
          <w:i w:val="false"/>
          <w:color w:val="000000"/>
          <w:sz w:val="28"/>
        </w:rPr>
        <w:t xml:space="preserve">
      4.Классификатор отходов, утвержденный приказом и.о. министра экологии, геологии и природных ресурсов Республики Казахстан от 6 августа 2021 года </w:t>
      </w:r>
      <w:r>
        <w:rPr>
          <w:rFonts w:ascii="Times New Roman"/>
          <w:b w:val="false"/>
          <w:i w:val="false"/>
          <w:color w:val="000000"/>
          <w:sz w:val="28"/>
        </w:rPr>
        <w:t>№ 314</w:t>
      </w:r>
      <w:r>
        <w:rPr>
          <w:rFonts w:ascii="Times New Roman"/>
          <w:b w:val="false"/>
          <w:i w:val="false"/>
          <w:color w:val="000000"/>
          <w:sz w:val="28"/>
        </w:rPr>
        <w:t>.</w:t>
      </w:r>
    </w:p>
    <w:bookmarkEnd w:id="372"/>
    <w:bookmarkStart w:name="z380" w:id="373"/>
    <w:p>
      <w:pPr>
        <w:spacing w:after="0"/>
        <w:ind w:left="0"/>
        <w:jc w:val="both"/>
      </w:pPr>
      <w:r>
        <w:rPr>
          <w:rFonts w:ascii="Times New Roman"/>
          <w:b w:val="false"/>
          <w:i w:val="false"/>
          <w:color w:val="000000"/>
          <w:sz w:val="28"/>
        </w:rPr>
        <w:t xml:space="preserve">
      5.Санитарные правила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утвержденные приказом министра здравоохранения Республики Казахстан от 25 декабря 2020 года </w:t>
      </w:r>
      <w:r>
        <w:rPr>
          <w:rFonts w:ascii="Times New Roman"/>
          <w:b w:val="false"/>
          <w:i w:val="false"/>
          <w:color w:val="000000"/>
          <w:sz w:val="28"/>
        </w:rPr>
        <w:t>№ ҚР ДСМ-331/2020</w:t>
      </w:r>
      <w:r>
        <w:rPr>
          <w:rFonts w:ascii="Times New Roman"/>
          <w:b w:val="false"/>
          <w:i w:val="false"/>
          <w:color w:val="000000"/>
          <w:sz w:val="28"/>
        </w:rPr>
        <w:t xml:space="preserve">. </w:t>
      </w:r>
    </w:p>
    <w:bookmarkEnd w:id="373"/>
    <w:bookmarkStart w:name="z381" w:id="374"/>
    <w:p>
      <w:pPr>
        <w:spacing w:after="0"/>
        <w:ind w:left="0"/>
        <w:jc w:val="both"/>
      </w:pPr>
      <w:r>
        <w:rPr>
          <w:rFonts w:ascii="Times New Roman"/>
          <w:b w:val="false"/>
          <w:i w:val="false"/>
          <w:color w:val="000000"/>
          <w:sz w:val="28"/>
        </w:rPr>
        <w:t>
      6.ГОСТ 30775-2001 "Ресурсосбережение. Переработка отходов. Классификация, идентификация и кодирование отходов. Основные правила".</w:t>
      </w:r>
    </w:p>
    <w:bookmarkEnd w:id="374"/>
    <w:bookmarkStart w:name="z382" w:id="375"/>
    <w:p>
      <w:pPr>
        <w:spacing w:after="0"/>
        <w:ind w:left="0"/>
        <w:jc w:val="both"/>
      </w:pPr>
      <w:r>
        <w:rPr>
          <w:rFonts w:ascii="Times New Roman"/>
          <w:b w:val="false"/>
          <w:i w:val="false"/>
          <w:color w:val="000000"/>
          <w:sz w:val="28"/>
        </w:rPr>
        <w:t>
      7.ГОСТ 30773-2001 "Ресурсосбережение. Переработка отходов. Этапы технологического цикла. Основные правила".</w:t>
      </w:r>
    </w:p>
    <w:bookmarkEnd w:id="375"/>
    <w:bookmarkStart w:name="z383" w:id="376"/>
    <w:p>
      <w:pPr>
        <w:spacing w:after="0"/>
        <w:ind w:left="0"/>
        <w:jc w:val="both"/>
      </w:pPr>
      <w:r>
        <w:rPr>
          <w:rFonts w:ascii="Times New Roman"/>
          <w:b w:val="false"/>
          <w:i w:val="false"/>
          <w:color w:val="000000"/>
          <w:sz w:val="28"/>
        </w:rPr>
        <w:t xml:space="preserve">
      8.СТ РК 1513-2006 (ГОСТ Р 52105-2003, MOD) "Ресурсосбережение. Переработка отходов классификация и методы переработки ртутьсодержащих отходов. Основные правила". </w:t>
      </w:r>
    </w:p>
    <w:bookmarkEnd w:id="376"/>
    <w:bookmarkStart w:name="z384" w:id="377"/>
    <w:p>
      <w:pPr>
        <w:spacing w:after="0"/>
        <w:ind w:left="0"/>
        <w:jc w:val="both"/>
      </w:pPr>
      <w:r>
        <w:rPr>
          <w:rFonts w:ascii="Times New Roman"/>
          <w:b w:val="false"/>
          <w:i w:val="false"/>
          <w:color w:val="000000"/>
          <w:sz w:val="28"/>
        </w:rPr>
        <w:t xml:space="preserve">
      9."Санитарные правила при работе со ртутью, ее соединениями и приборами с ртутным заполнением" № 1.10.083-94. </w:t>
      </w:r>
    </w:p>
    <w:bookmarkEnd w:id="377"/>
    <w:bookmarkStart w:name="z385" w:id="378"/>
    <w:p>
      <w:pPr>
        <w:spacing w:after="0"/>
        <w:ind w:left="0"/>
        <w:jc w:val="both"/>
      </w:pPr>
      <w:r>
        <w:rPr>
          <w:rFonts w:ascii="Times New Roman"/>
          <w:b w:val="false"/>
          <w:i w:val="false"/>
          <w:color w:val="000000"/>
          <w:sz w:val="28"/>
        </w:rPr>
        <w:t xml:space="preserve">
      10.Закон Республики Казахстан от 10 февраля 2003 года </w:t>
      </w:r>
      <w:r>
        <w:rPr>
          <w:rFonts w:ascii="Times New Roman"/>
          <w:b w:val="false"/>
          <w:i w:val="false"/>
          <w:color w:val="000000"/>
          <w:sz w:val="28"/>
        </w:rPr>
        <w:t>№ 389-II</w:t>
      </w:r>
      <w:r>
        <w:rPr>
          <w:rFonts w:ascii="Times New Roman"/>
          <w:b w:val="false"/>
          <w:i w:val="false"/>
          <w:color w:val="000000"/>
          <w:sz w:val="28"/>
        </w:rPr>
        <w:t xml:space="preserve"> "О присоединении Республики Казахстан к Базельской конвенции о контроле за трансграничной перевозкой опасных отходов и их удалением". </w:t>
      </w:r>
    </w:p>
    <w:bookmarkEnd w:id="378"/>
    <w:bookmarkStart w:name="z386" w:id="379"/>
    <w:p>
      <w:pPr>
        <w:spacing w:after="0"/>
        <w:ind w:left="0"/>
        <w:jc w:val="both"/>
      </w:pPr>
      <w:r>
        <w:rPr>
          <w:rFonts w:ascii="Times New Roman"/>
          <w:b w:val="false"/>
          <w:i w:val="false"/>
          <w:color w:val="000000"/>
          <w:sz w:val="28"/>
        </w:rPr>
        <w:t>
      11.Базельская конвенция о контроле за трансграничной перевозкой опасных отходов и их удалением (Базель, 22 марта 1989 г.).</w:t>
      </w:r>
    </w:p>
    <w:bookmarkEnd w:id="3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