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f70e" w14:textId="5e6f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декабря 2024 года № 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529 446 283,9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37 490 509,0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3 394 293,2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46 986,0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488 514 495,7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535 897 742,9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30 147 268,0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39 133 252,7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8 985 984,7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- 36 598 727,0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36 598 727,0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2025 год предусмотрены объемы бюджетных изъятий из бюджетов районов и городов областного значения в областной бюджет в сумме 99 841 156,0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1 899 590,0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1 834 837,0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216 095,0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346 529,0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4 616 277,0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897 780,0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56 306 386,0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3 448 738,0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30 274 924,0 тысячи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2025 год предусмотрены объемы субвенций, передаваемых из областного бюджета в бюджеты районов и городов областного значения, в сумме 4 607 839,0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 – 210 874,0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району – 667 271,0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 – 223 900,0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– 227 504,0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району – 1 140 040,0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– 112 073,0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району – 200 994,0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району – 878 670,0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– 386 614,0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району – 70 181,0 тысяча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489 718,0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предусмотрено поступление целевых текущих трансфертов и сумм кредитования из республиканского бюджета, в том числе 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медицинских работников из числа гражданских служащих органов внутренних дел;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природоохранных и специальных учреждений;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противоэпизоотических мероприятий;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средств (изделий) и атрибутов для проведения идентификации сельскохозяйственных животных;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прав и улучшение качества жизни лиц с инвалидностью в Республике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деятельности центров трудовой мобильности;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медицинских работников центров оказания специальных социальных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оплаты труда педагогов организаций дошкольного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увеличение оплаты труда медицинским работникам государственных организаций дошкольного образования;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размещение государственного образовательного заказа в частных организациях среднего образования;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материально-техническое оснащение организаций здравоохранения на местном уровне;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закуп вакцин и других иммунобиологических препаратов;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работников организаций здравоохранения местных исполнительных органов;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приобретение жилищ коммунального жилищного фонда для социально уязвимых слоев населения;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оплаты труда медицинским работникам государственных организаций физической культуры и спорта;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возмещение части затрат субъектов предпринимательства по строительству объектов придорожного сервиса;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обеспечение и проведение выборов акимов районов (городов областного значения);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инвестиционные проекты в агропромышленном комплексе.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трансфертов, предусмотренных подпунктами 5), 6), 7), 8), 9) и 20) настоящего пункта, осуществляется на основании постановления акимата Костанайской области.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указанного кредита осуществляется на основании постановления акимата Костанайской области.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предусмотрен возврат из областного бюджета в республиканский бюджет в сумме 435 665,0 тысяч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указанной суммы осуществляется на основании постановления акимата Костанайской области.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2025 год предусмотрено поступление средств из республиканского бюджета, в том числе целевых трансфертов на: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бесігі".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подпунктом 2) настоящего пункта).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предусмотрено поступление целевых трансфертов из Национального фонда Республики Казахстан, на: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 (или) обустройство инженерно-коммуникационной инфраструктуры;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городах;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газотранспортной системы;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подпунктами 1) и 5) настоящего пункта).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2025 год нормативы распределения поступлений налогов в районные (городов областного значения) бюджеты в следующих размерах: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размере 100%, за исключением Алтынсаринского района – в размере 74,0%, Аулиекольского района – в размере 50,0%, Денисовского района – в размере 57,0%, района Беимбета Майлина – в размере 65,0%, Житикаринского района – в размере 90,0%, Камыстинского района – в размере 60,0%, Карабалыкского района – в размере 50,0%, Карасуского района – в размере 50,0%, Костанайского района – в размере 58,0%, Наурзумского района – в размере 66,0%, Сарыкольского района – в размере 50,0%, города Костанай – в размере 37,0%, города Рудный – в размере 93,0%;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размере 100%;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размере 100%;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Костанайской области от 22.01.2025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14.03.2025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2025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Костанайской области на 2025 год в сумме 500 000,0 тысяч тенге.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Костанайской области на 31 декабря 2025 года в размере 205 755 713,9 тысячи тенге.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программ, не подлежащих секвестру в процессе исполнения областного бюджета на 2025 год, согласно приложению 4 к настоящему решению.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И. Амирбеков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2024 года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529 446 283,9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488 514 495,7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381 512 571,0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535 897 742,9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148 456 757,3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96 716 114,3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субъектов предпринимательства по строительству объектов придорожного сервиса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28 656 429,5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62 432 135,2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-36 598 727,0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472 559 934,6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472 669 091,6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203 841 688,9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136 746 029,9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2027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453 555 567,5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452 273 282,5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