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cde1" w14:textId="786c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города Костанай</w:t>
      </w:r>
    </w:p>
    <w:p>
      <w:pPr>
        <w:spacing w:after="0"/>
        <w:ind w:left="0"/>
        <w:jc w:val="both"/>
      </w:pPr>
      <w:r>
        <w:rPr>
          <w:rFonts w:ascii="Times New Roman"/>
          <w:b w:val="false"/>
          <w:i w:val="false"/>
          <w:color w:val="000000"/>
          <w:sz w:val="28"/>
        </w:rPr>
        <w:t>Решение маслихата города Костаная Костанайской области от 10 октября 2024 года № 124</w:t>
      </w:r>
    </w:p>
    <w:p>
      <w:pPr>
        <w:spacing w:after="0"/>
        <w:ind w:left="0"/>
        <w:jc w:val="both"/>
      </w:pPr>
      <w:bookmarkStart w:name="z4" w:id="0"/>
      <w:r>
        <w:rPr>
          <w:rFonts w:ascii="Times New Roman"/>
          <w:b w:val="false"/>
          <w:i w:val="false"/>
          <w:color w:val="000000"/>
          <w:sz w:val="28"/>
        </w:rPr>
        <w:t xml:space="preserve">
      В соответствии с подпунктом 1) пункта 3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Костанайский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по управлению коммунальными отходами города Костанай на 2024-2029 годы.</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со дня его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Костанайского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Байгабулов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Костанайского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октября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124</w:t>
            </w:r>
          </w:p>
        </w:tc>
      </w:tr>
    </w:tbl>
    <w:bookmarkStart w:name="z13" w:id="3"/>
    <w:p>
      <w:pPr>
        <w:spacing w:after="0"/>
        <w:ind w:left="0"/>
        <w:jc w:val="left"/>
      </w:pPr>
      <w:r>
        <w:rPr>
          <w:rFonts w:ascii="Times New Roman"/>
          <w:b/>
          <w:i w:val="false"/>
          <w:color w:val="000000"/>
        </w:rPr>
        <w:t xml:space="preserve"> ПРОГРАММА по управлению коммунальными отходами города Костанай на 2024-2029 годы</w:t>
      </w:r>
    </w:p>
    <w:bookmarkEnd w:id="3"/>
    <w:bookmarkStart w:name="z14" w:id="4"/>
    <w:p>
      <w:pPr>
        <w:spacing w:after="0"/>
        <w:ind w:left="0"/>
        <w:jc w:val="both"/>
      </w:pPr>
      <w:r>
        <w:rPr>
          <w:rFonts w:ascii="Times New Roman"/>
          <w:b w:val="false"/>
          <w:i w:val="false"/>
          <w:color w:val="000000"/>
          <w:sz w:val="28"/>
        </w:rPr>
        <w:t>
       Содержание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сокращений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Термины и определения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Административно-территориальное 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управлению коммунальными отходами, заложенные в действующих программных документах, планах развития территории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текущего состояния управлениями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текущего состояния управления коммунальными отходами в городе Костанай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по состоянию инфраструктуры в сфере управления коммунальными отходами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Морфологический состав коммунальных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Количественные и качественные показатели текущей ситуации с образованием, накоплением, восстановлением и удалением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управления коммунальными отходами по классификации и способам накопления коммунальных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и целевые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 задачи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направления, пути достижения поставленных целей и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достижения поставленных целей и задач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обеспечению достижения установленных целевых показателей, а также поддержка и создание условий для реализации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деятельности субъектов, осуществляющих сбор, транспортировку, восстановление и удаление коммунальных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действующей политики государственного регулирования развития Программы и моделирование прогнозных расчетов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ресурсы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мероприятий по реализации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реализации Программы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15" w:id="5"/>
    <w:p>
      <w:pPr>
        <w:spacing w:after="0"/>
        <w:ind w:left="0"/>
        <w:jc w:val="both"/>
      </w:pPr>
      <w:r>
        <w:rPr>
          <w:rFonts w:ascii="Times New Roman"/>
          <w:b w:val="false"/>
          <w:i w:val="false"/>
          <w:color w:val="000000"/>
          <w:sz w:val="28"/>
        </w:rPr>
        <w:t>
      СПИСОК СОКРАЩЕНИЙ</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исполнительный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ЖКХ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жилищно-коммунального хозяйства, пассажирского транспорта и автомобильных дорог акимата города Костаная"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коммунальными отходами города Костанай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бытовые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Технико-экономическое обоснование</w:t>
            </w:r>
          </w:p>
        </w:tc>
      </w:tr>
    </w:tbl>
    <w:bookmarkStart w:name="z16" w:id="6"/>
    <w:p>
      <w:pPr>
        <w:spacing w:after="0"/>
        <w:ind w:left="0"/>
        <w:jc w:val="both"/>
      </w:pPr>
      <w:r>
        <w:rPr>
          <w:rFonts w:ascii="Times New Roman"/>
          <w:b w:val="false"/>
          <w:i w:val="false"/>
          <w:color w:val="000000"/>
          <w:sz w:val="28"/>
        </w:rPr>
        <w:t>
      ТЕРМИНЫ И ОПРЕДЕЛЕНИЯ</w:t>
      </w:r>
    </w:p>
    <w:bookmarkEnd w:id="6"/>
    <w:bookmarkStart w:name="z17" w:id="7"/>
    <w:p>
      <w:pPr>
        <w:spacing w:after="0"/>
        <w:ind w:left="0"/>
        <w:jc w:val="both"/>
      </w:pPr>
      <w:r>
        <w:rPr>
          <w:rFonts w:ascii="Times New Roman"/>
          <w:b w:val="false"/>
          <w:i w:val="false"/>
          <w:color w:val="000000"/>
          <w:sz w:val="28"/>
        </w:rPr>
        <w:t>
      Коммунальные отходы - отходы потребления, включающие:</w:t>
      </w:r>
    </w:p>
    <w:bookmarkEnd w:id="7"/>
    <w:bookmarkStart w:name="z18"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9"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20" w:id="10"/>
    <w:p>
      <w:pPr>
        <w:spacing w:after="0"/>
        <w:ind w:left="0"/>
        <w:jc w:val="both"/>
      </w:pPr>
      <w:r>
        <w:rPr>
          <w:rFonts w:ascii="Times New Roman"/>
          <w:b w:val="false"/>
          <w:i w:val="false"/>
          <w:color w:val="000000"/>
          <w:sz w:val="28"/>
        </w:rPr>
        <w:t>
      Крупногабаритные отходы – отходы потребления и хозяйственной деятельности (бытовая техника, мебель и другое), утратившие свои потребительские свойства и по своим размерам исключающие возможность транспортировки на специализированных транспортных средствах.</w:t>
      </w:r>
    </w:p>
    <w:bookmarkEnd w:id="10"/>
    <w:bookmarkStart w:name="z21" w:id="11"/>
    <w:p>
      <w:pPr>
        <w:spacing w:after="0"/>
        <w:ind w:left="0"/>
        <w:jc w:val="both"/>
      </w:pPr>
      <w:r>
        <w:rPr>
          <w:rFonts w:ascii="Times New Roman"/>
          <w:b w:val="false"/>
          <w:i w:val="false"/>
          <w:color w:val="000000"/>
          <w:sz w:val="28"/>
        </w:rPr>
        <w:t>
      Отходы электронного и электрического оборудования – отнесенное к отходам, непригодное или вышедшее из употребления электронное и электрическое оборудование, в том числе его узлы, части, детали.</w:t>
      </w:r>
    </w:p>
    <w:bookmarkEnd w:id="11"/>
    <w:bookmarkStart w:name="z22" w:id="12"/>
    <w:p>
      <w:pPr>
        <w:spacing w:after="0"/>
        <w:ind w:left="0"/>
        <w:jc w:val="both"/>
      </w:pPr>
      <w:r>
        <w:rPr>
          <w:rFonts w:ascii="Times New Roman"/>
          <w:b w:val="false"/>
          <w:i w:val="false"/>
          <w:color w:val="000000"/>
          <w:sz w:val="28"/>
        </w:rPr>
        <w:t>
      Пищевые отходы - отходы, сопоставимые с отходами пищевой промышленности, образующиеся в результате производства и потребления продуктов питания.</w:t>
      </w:r>
    </w:p>
    <w:bookmarkEnd w:id="12"/>
    <w:bookmarkStart w:name="z23" w:id="13"/>
    <w:p>
      <w:pPr>
        <w:spacing w:after="0"/>
        <w:ind w:left="0"/>
        <w:jc w:val="both"/>
      </w:pPr>
      <w:r>
        <w:rPr>
          <w:rFonts w:ascii="Times New Roman"/>
          <w:b w:val="false"/>
          <w:i w:val="false"/>
          <w:color w:val="000000"/>
          <w:sz w:val="28"/>
        </w:rPr>
        <w:t>
      Строительные отходы - отходы, образующиеся в процессе сноса, разборки, реконструкции, ремонта (в том числе капитального) или строительства зданий, сооружений, промышленных объектов, дорог, инженерных и других коммуникаций.</w:t>
      </w:r>
    </w:p>
    <w:bookmarkEnd w:id="13"/>
    <w:bookmarkStart w:name="z24" w:id="14"/>
    <w:p>
      <w:pPr>
        <w:spacing w:after="0"/>
        <w:ind w:left="0"/>
        <w:jc w:val="both"/>
      </w:pPr>
      <w:r>
        <w:rPr>
          <w:rFonts w:ascii="Times New Roman"/>
          <w:b w:val="false"/>
          <w:i w:val="false"/>
          <w:color w:val="000000"/>
          <w:sz w:val="28"/>
        </w:rPr>
        <w:t>
      Твердые бытовые отходы - коммунальные отходы в твердой форме.</w:t>
      </w:r>
    </w:p>
    <w:bookmarkEnd w:id="14"/>
    <w:bookmarkStart w:name="z25" w:id="15"/>
    <w:p>
      <w:pPr>
        <w:spacing w:after="0"/>
        <w:ind w:left="0"/>
        <w:jc w:val="both"/>
      </w:pPr>
      <w:r>
        <w:rPr>
          <w:rFonts w:ascii="Times New Roman"/>
          <w:b w:val="false"/>
          <w:i w:val="false"/>
          <w:color w:val="000000"/>
          <w:sz w:val="28"/>
        </w:rPr>
        <w:t>
      ПАСПОРТ ПРОГРАММЫ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по управлению коммунальными отходами города Костанай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 кодекс Республики Казахстан от 2 января 2021 года № 400-VI ЗРК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"Отдел жилищно-коммунального хозяйства, пассажирского транспорта и автомобильных дорог акимата города Костаная"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разработчик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"Жанай"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Целью разработки настоящей Программы является создание системы интегрированного управления коммунальными отходами в г. Костанай, обеспечивающей охрану окружающей среды и условия санитарно-эпидемиологического благополучия населения, проживающего в нем.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 Организация регулярного вывоза коммунальных отходов;</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 создание и функционирование необходимой инфраструктуры, предусматривающей их раздельный сбор;</w:t>
            </w:r>
          </w:p>
          <w:p>
            <w:pPr>
              <w:spacing w:after="20"/>
              <w:ind w:left="20"/>
              <w:jc w:val="both"/>
            </w:pPr>
            <w:r>
              <w:rPr>
                <w:rFonts w:ascii="Times New Roman"/>
                <w:b w:val="false"/>
                <w:i w:val="false"/>
                <w:color w:val="000000"/>
                <w:sz w:val="20"/>
              </w:rPr>
              <w:t>
</w:t>
            </w:r>
            <w:r>
              <w:rPr>
                <w:rFonts w:ascii="Times New Roman"/>
                <w:b w:val="false"/>
                <w:i w:val="false"/>
                <w:color w:val="000000"/>
                <w:sz w:val="20"/>
              </w:rPr>
              <w:t>- развитие системы переработки и утилизации ТБО;</w:t>
            </w:r>
          </w:p>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обеспечение безопасного захоронения коммунальных отходов;</w:t>
            </w:r>
          </w:p>
          <w:p>
            <w:pPr>
              <w:spacing w:after="20"/>
              <w:ind w:left="20"/>
              <w:jc w:val="both"/>
            </w:pPr>
            <w:r>
              <w:rPr>
                <w:rFonts w:ascii="Times New Roman"/>
                <w:b w:val="false"/>
                <w:i w:val="false"/>
                <w:color w:val="000000"/>
                <w:sz w:val="20"/>
              </w:rPr>
              <w:t>
- повышение осведомленности населения, государственных учреждений и других юридических лиц по правильному обращению с коммунальными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улучшено качество предоставляемых услуг в сфере управления коммунальными отходами; увеличен объем раздельного сбора, сортировки и переработки коммунальных отходов; минимизировано негативное влияние коммунальных отходов на окружающую среду; улучшены целевые показатели города Костаная в сфере управления коммунальными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гг.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определяется в зависимости от количества бюджетных средств, предоставленных местным исполнительным органам на финансирование мероприятий в сфере обращения с коммунальными отходами в городе Костанай, в соответствующий период.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7"/>
          <w:p>
            <w:pPr>
              <w:spacing w:after="20"/>
              <w:ind w:left="20"/>
              <w:jc w:val="both"/>
            </w:pPr>
            <w:r>
              <w:rPr>
                <w:rFonts w:ascii="Times New Roman"/>
                <w:b w:val="false"/>
                <w:i w:val="false"/>
                <w:color w:val="000000"/>
                <w:sz w:val="20"/>
              </w:rPr>
              <w:t>
- ГУ "Отдел жилищно-коммунального хозяйства, пассажирского транспорта и автомобильных дорог акимата города Костаная";</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 субъекты по сбору, вывозу, восстановлению и захоронению коммунальных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государственные учреждения;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социальные объекты;</w:t>
            </w:r>
          </w:p>
          <w:p>
            <w:pPr>
              <w:spacing w:after="20"/>
              <w:ind w:left="20"/>
              <w:jc w:val="both"/>
            </w:pPr>
            <w:r>
              <w:rPr>
                <w:rFonts w:ascii="Times New Roman"/>
                <w:b w:val="false"/>
                <w:i w:val="false"/>
                <w:color w:val="000000"/>
                <w:sz w:val="20"/>
              </w:rPr>
              <w:t>
</w:t>
            </w:r>
            <w:r>
              <w:rPr>
                <w:rFonts w:ascii="Times New Roman"/>
                <w:b w:val="false"/>
                <w:i w:val="false"/>
                <w:color w:val="000000"/>
                <w:sz w:val="20"/>
              </w:rPr>
              <w:t>- юридические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 индивидуальные предприниматели;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 неправительственные организации;</w:t>
            </w:r>
          </w:p>
          <w:p>
            <w:pPr>
              <w:spacing w:after="20"/>
              <w:ind w:left="20"/>
              <w:jc w:val="both"/>
            </w:pPr>
            <w:r>
              <w:rPr>
                <w:rFonts w:ascii="Times New Roman"/>
                <w:b w:val="false"/>
                <w:i w:val="false"/>
                <w:color w:val="000000"/>
                <w:sz w:val="20"/>
              </w:rPr>
              <w:t>
- население и другие заинтересованные стороны.</w:t>
            </w:r>
          </w:p>
        </w:tc>
      </w:tr>
    </w:tbl>
    <w:bookmarkStart w:name="z37" w:id="18"/>
    <w:p>
      <w:pPr>
        <w:spacing w:after="0"/>
        <w:ind w:left="0"/>
        <w:jc w:val="both"/>
      </w:pPr>
      <w:r>
        <w:rPr>
          <w:rFonts w:ascii="Times New Roman"/>
          <w:b w:val="false"/>
          <w:i w:val="false"/>
          <w:color w:val="000000"/>
          <w:sz w:val="28"/>
        </w:rPr>
        <w:t>
      Введение</w:t>
      </w:r>
    </w:p>
    <w:bookmarkEnd w:id="18"/>
    <w:bookmarkStart w:name="z38" w:id="19"/>
    <w:p>
      <w:pPr>
        <w:spacing w:after="0"/>
        <w:ind w:left="0"/>
        <w:jc w:val="both"/>
      </w:pPr>
      <w:r>
        <w:rPr>
          <w:rFonts w:ascii="Times New Roman"/>
          <w:b w:val="false"/>
          <w:i w:val="false"/>
          <w:color w:val="000000"/>
          <w:sz w:val="28"/>
        </w:rPr>
        <w:t>
      Настоящая Программа разрабатывается на 2024-2029 годы и направлена на совершенствование системы обращения с ТБО, разработку плана мероприятий по реализации установленных целей, задач и показателей, предусматривающего внедрение раздельного сбора, повышение доли утилизации и переработки отходов, уменьшение объемов отходов, подвергаемых захоронению на полигонах, развитию инфраструктуры по обращению с отходами, улучшению административного управления системой обращения с отходами, повышению осведомленности общественности по управлению отходами и другие.</w:t>
      </w:r>
    </w:p>
    <w:bookmarkEnd w:id="19"/>
    <w:bookmarkStart w:name="z39" w:id="20"/>
    <w:p>
      <w:pPr>
        <w:spacing w:after="0"/>
        <w:ind w:left="0"/>
        <w:jc w:val="both"/>
      </w:pPr>
      <w:r>
        <w:rPr>
          <w:rFonts w:ascii="Times New Roman"/>
          <w:b w:val="false"/>
          <w:i w:val="false"/>
          <w:color w:val="000000"/>
          <w:sz w:val="28"/>
        </w:rPr>
        <w:t>
      В Программе описаны:</w:t>
      </w:r>
    </w:p>
    <w:bookmarkEnd w:id="20"/>
    <w:bookmarkStart w:name="z40" w:id="21"/>
    <w:p>
      <w:pPr>
        <w:spacing w:after="0"/>
        <w:ind w:left="0"/>
        <w:jc w:val="both"/>
      </w:pPr>
      <w:r>
        <w:rPr>
          <w:rFonts w:ascii="Times New Roman"/>
          <w:b w:val="false"/>
          <w:i w:val="false"/>
          <w:color w:val="000000"/>
          <w:sz w:val="28"/>
        </w:rPr>
        <w:t>
      1) сбор и систематизация данных об объемах и составе отходов, скорости образования, классификации, способах накопления, сбора, транспортировки, сортировки, обезвреживания, восстановления и удаления коммунальных отходов, существующей инфраструктуры по обращению с коммунальными отходами на соответствующей территории;</w:t>
      </w:r>
    </w:p>
    <w:bookmarkEnd w:id="21"/>
    <w:bookmarkStart w:name="z41" w:id="22"/>
    <w:p>
      <w:pPr>
        <w:spacing w:after="0"/>
        <w:ind w:left="0"/>
        <w:jc w:val="both"/>
      </w:pPr>
      <w:r>
        <w:rPr>
          <w:rFonts w:ascii="Times New Roman"/>
          <w:b w:val="false"/>
          <w:i w:val="false"/>
          <w:color w:val="000000"/>
          <w:sz w:val="28"/>
        </w:rPr>
        <w:t>
      2) сведения о существующей инфраструктуре по управлению коммунальными отходами, пунктами сбора, сортировки и переработки вторсырья, полигонах коммунальных отходов, а также несанкционированных местах накопления отходов;</w:t>
      </w:r>
    </w:p>
    <w:bookmarkEnd w:id="22"/>
    <w:bookmarkStart w:name="z42" w:id="23"/>
    <w:p>
      <w:pPr>
        <w:spacing w:after="0"/>
        <w:ind w:left="0"/>
        <w:jc w:val="both"/>
      </w:pPr>
      <w:r>
        <w:rPr>
          <w:rFonts w:ascii="Times New Roman"/>
          <w:b w:val="false"/>
          <w:i w:val="false"/>
          <w:color w:val="000000"/>
          <w:sz w:val="28"/>
        </w:rPr>
        <w:t>
      3) существующая ситуация со сбором и вывозом строительных, крупногабаритных, пищевых, медицинских отходов и других отходов от населения. Соответствующая инфраструктура по управлению данными видами отходов и текущие меры по развитию системы восстановления данных отходов;</w:t>
      </w:r>
    </w:p>
    <w:bookmarkEnd w:id="23"/>
    <w:bookmarkStart w:name="z43" w:id="24"/>
    <w:p>
      <w:pPr>
        <w:spacing w:after="0"/>
        <w:ind w:left="0"/>
        <w:jc w:val="both"/>
      </w:pPr>
      <w:r>
        <w:rPr>
          <w:rFonts w:ascii="Times New Roman"/>
          <w:b w:val="false"/>
          <w:i w:val="false"/>
          <w:color w:val="000000"/>
          <w:sz w:val="28"/>
        </w:rPr>
        <w:t>
      4) сведения о количестве населения в городе на рассматриваемой территории, динамике его роста и развития территорий;</w:t>
      </w:r>
    </w:p>
    <w:bookmarkEnd w:id="24"/>
    <w:bookmarkStart w:name="z44" w:id="25"/>
    <w:p>
      <w:pPr>
        <w:spacing w:after="0"/>
        <w:ind w:left="0"/>
        <w:jc w:val="both"/>
      </w:pPr>
      <w:r>
        <w:rPr>
          <w:rFonts w:ascii="Times New Roman"/>
          <w:b w:val="false"/>
          <w:i w:val="false"/>
          <w:color w:val="000000"/>
          <w:sz w:val="28"/>
        </w:rPr>
        <w:t>
      5) анализ проводимой информационной разъяснительной работы и способов предоставления информации, ориентированной на образователей отходов по системе раздельного сбора отходов, увеличения доли утилизации и переработки коммунальных отходов, информирования о проводимых работах со стороны местных исполнительных органов;</w:t>
      </w:r>
    </w:p>
    <w:bookmarkEnd w:id="25"/>
    <w:bookmarkStart w:name="z45" w:id="26"/>
    <w:p>
      <w:pPr>
        <w:spacing w:after="0"/>
        <w:ind w:left="0"/>
        <w:jc w:val="both"/>
      </w:pPr>
      <w:r>
        <w:rPr>
          <w:rFonts w:ascii="Times New Roman"/>
          <w:b w:val="false"/>
          <w:i w:val="false"/>
          <w:color w:val="000000"/>
          <w:sz w:val="28"/>
        </w:rPr>
        <w:t>
      6) определение целей, задач и показателей Программы, предусматривающих снижение негативного воздействия коммунальных отходов на окружающую среду, становление целевых показателей Программы, которые представлены в виде количественных или качественных значений;</w:t>
      </w:r>
    </w:p>
    <w:bookmarkEnd w:id="26"/>
    <w:bookmarkStart w:name="z46" w:id="27"/>
    <w:p>
      <w:pPr>
        <w:spacing w:after="0"/>
        <w:ind w:left="0"/>
        <w:jc w:val="both"/>
      </w:pPr>
      <w:r>
        <w:rPr>
          <w:rFonts w:ascii="Times New Roman"/>
          <w:b w:val="false"/>
          <w:i w:val="false"/>
          <w:color w:val="000000"/>
          <w:sz w:val="28"/>
        </w:rPr>
        <w:t>
      8) разработка плана мероприятий по реализации установленных целей, задач и показателей, предусматривающего внедрение раздельного сбора, повышение доли утилизации и переработки отходов, уменьшение объемов отходов, подвергаемых захоронению на полигонах, развитию инфраструктуры по обращению с отходами, улучшению административного управления системой обращения с отходами, повышению осведомленности общественности по управлению отходами и другие.</w:t>
      </w:r>
    </w:p>
    <w:bookmarkEnd w:id="27"/>
    <w:bookmarkStart w:name="z47" w:id="28"/>
    <w:p>
      <w:pPr>
        <w:spacing w:after="0"/>
        <w:ind w:left="0"/>
        <w:jc w:val="both"/>
      </w:pPr>
      <w:r>
        <w:rPr>
          <w:rFonts w:ascii="Times New Roman"/>
          <w:b w:val="false"/>
          <w:i w:val="false"/>
          <w:color w:val="000000"/>
          <w:sz w:val="28"/>
        </w:rPr>
        <w:t>
      Реализация Программы повысит качество предоставляемых услуг в сфере обращения с ТБО, увеличит количество собираемых и перерабатываемых вторичных материальных ресурсов, позволит максимально использовать энергетический потенциал ТБО, а также минимизировать негативное влияние на окружающую среду, оказываемое в результате обращения с ТБО. Тем самым, Программа будет способствовать существенному улучшению качества и условий жизни жителей города Костанай.</w:t>
      </w:r>
    </w:p>
    <w:bookmarkEnd w:id="28"/>
    <w:bookmarkStart w:name="z48" w:id="29"/>
    <w:p>
      <w:pPr>
        <w:spacing w:after="0"/>
        <w:ind w:left="0"/>
        <w:jc w:val="left"/>
      </w:pPr>
      <w:r>
        <w:rPr>
          <w:rFonts w:ascii="Times New Roman"/>
          <w:b/>
          <w:i w:val="false"/>
          <w:color w:val="000000"/>
        </w:rPr>
        <w:t xml:space="preserve"> 1. Общие сведения</w:t>
      </w:r>
    </w:p>
    <w:bookmarkEnd w:id="29"/>
    <w:bookmarkStart w:name="z49" w:id="30"/>
    <w:p>
      <w:pPr>
        <w:spacing w:after="0"/>
        <w:ind w:left="0"/>
        <w:jc w:val="left"/>
      </w:pPr>
      <w:r>
        <w:rPr>
          <w:rFonts w:ascii="Times New Roman"/>
          <w:b/>
          <w:i w:val="false"/>
          <w:color w:val="000000"/>
        </w:rPr>
        <w:t xml:space="preserve"> 1.1. Административно-территориальное деление</w:t>
      </w:r>
    </w:p>
    <w:bookmarkEnd w:id="30"/>
    <w:bookmarkStart w:name="z50" w:id="31"/>
    <w:p>
      <w:pPr>
        <w:spacing w:after="0"/>
        <w:ind w:left="0"/>
        <w:jc w:val="both"/>
      </w:pPr>
      <w:r>
        <w:rPr>
          <w:rFonts w:ascii="Times New Roman"/>
          <w:b w:val="false"/>
          <w:i w:val="false"/>
          <w:color w:val="000000"/>
          <w:sz w:val="28"/>
        </w:rPr>
        <w:t>
      Город Костанай расположен в степной зоне на северо-востоке Тургайского плато, в юго-западной части Западно-Сибирской равнины, на реке Тобол, в 571 километрах к северо-западу от Астаны (по трассе 704 километра) и 529 километрах к северо-востоку от города Актобе (по трассе 706 км). Ближайшим городом-миллионником является российский Челябинск, расположенный в 260 километрах (по трассе более 300 км) к северо-западу от города Костаная. Город Костанай расположен в холмистой части тучных степей Тургайского плато на левом берегу реки Тобол. Этот край характеризуется холодными зимами и относительно прохладными летними сезонами.</w:t>
      </w:r>
    </w:p>
    <w:bookmarkEnd w:id="31"/>
    <w:bookmarkStart w:name="z51" w:id="32"/>
    <w:p>
      <w:pPr>
        <w:spacing w:after="0"/>
        <w:ind w:left="0"/>
        <w:jc w:val="both"/>
      </w:pPr>
      <w:r>
        <w:rPr>
          <w:rFonts w:ascii="Times New Roman"/>
          <w:b w:val="false"/>
          <w:i w:val="false"/>
          <w:color w:val="000000"/>
          <w:sz w:val="28"/>
        </w:rPr>
        <w:t>
      Площадь составляет 242 км2.</w:t>
      </w:r>
    </w:p>
    <w:bookmarkEnd w:id="32"/>
    <w:bookmarkStart w:name="z52" w:id="33"/>
    <w:p>
      <w:pPr>
        <w:spacing w:after="0"/>
        <w:ind w:left="0"/>
        <w:jc w:val="both"/>
      </w:pPr>
      <w:r>
        <w:rPr>
          <w:rFonts w:ascii="Times New Roman"/>
          <w:b w:val="false"/>
          <w:i w:val="false"/>
          <w:color w:val="000000"/>
          <w:sz w:val="28"/>
        </w:rPr>
        <w:t>
      Средняя температура января от -12,9 ºС до -22,2 ºС. С 15 ноября по 27 марта, то есть 133 дня на территории сохраняются устойчивые морозы. В апреле температура воздуха достигает положительных значений, а в мае они уже превышают +10 ºС. Самый жаркий месяц – июль, средняя температура которого от +13,5 ºС до +20,2 ºС. Абсолютный максимум составляет +41 ºС. Продолжительность безморозного периода составляет от 115 до 180 дней.</w:t>
      </w:r>
    </w:p>
    <w:bookmarkEnd w:id="33"/>
    <w:bookmarkStart w:name="z53" w:id="34"/>
    <w:p>
      <w:pPr>
        <w:spacing w:after="0"/>
        <w:ind w:left="0"/>
        <w:jc w:val="both"/>
      </w:pPr>
      <w:r>
        <w:rPr>
          <w:rFonts w:ascii="Times New Roman"/>
          <w:b w:val="false"/>
          <w:i w:val="false"/>
          <w:color w:val="000000"/>
          <w:sz w:val="28"/>
        </w:rPr>
        <w:t>
      Город Костанай – урбанистический центр, один из опорных городов северного макрорегиона; административный, торговый, индустриальный и социально-культурный центр Костанайской области.</w:t>
      </w:r>
    </w:p>
    <w:bookmarkEnd w:id="34"/>
    <w:bookmarkStart w:name="z54" w:id="35"/>
    <w:p>
      <w:pPr>
        <w:spacing w:after="0"/>
        <w:ind w:left="0"/>
        <w:jc w:val="both"/>
      </w:pPr>
      <w:r>
        <w:rPr>
          <w:rFonts w:ascii="Times New Roman"/>
          <w:b w:val="false"/>
          <w:i w:val="false"/>
          <w:color w:val="000000"/>
          <w:sz w:val="28"/>
        </w:rPr>
        <w:t>
      Конкурентными преимуществами города являются развитая транспортная инфраструктура, создание наукоемких, высокотехнологичных, экспортоориентированных производств, наличие высококвалифицированных кадров, удобные транспортные связи с Российской Федерацией.</w:t>
      </w:r>
    </w:p>
    <w:bookmarkEnd w:id="35"/>
    <w:bookmarkStart w:name="z55" w:id="36"/>
    <w:p>
      <w:pPr>
        <w:spacing w:after="0"/>
        <w:ind w:left="0"/>
        <w:jc w:val="both"/>
      </w:pPr>
      <w:r>
        <w:rPr>
          <w:rFonts w:ascii="Times New Roman"/>
          <w:b w:val="false"/>
          <w:i w:val="false"/>
          <w:color w:val="000000"/>
          <w:sz w:val="28"/>
        </w:rPr>
        <w:t>
      Костанай является одним из региональных центров отраслевой специализации в области сельскохозяйственного, транспортного машиностроения, легкой и пищевой промышленности, строительной индустрии.</w:t>
      </w:r>
    </w:p>
    <w:bookmarkEnd w:id="36"/>
    <w:bookmarkStart w:name="z56" w:id="37"/>
    <w:p>
      <w:pPr>
        <w:spacing w:after="0"/>
        <w:ind w:left="0"/>
        <w:jc w:val="both"/>
      </w:pPr>
      <w:r>
        <w:rPr>
          <w:rFonts w:ascii="Times New Roman"/>
          <w:b w:val="false"/>
          <w:i w:val="false"/>
          <w:color w:val="000000"/>
          <w:sz w:val="28"/>
        </w:rPr>
        <w:t>
      В областном центре создается индустриальная зона с перспективой развития отраслей пищевой и легкой промышленности. Активно развиваются объекты торговли, малого и среднего бизнеса, здравоохранения, предприятия по обслуживанию транзитных грузов и оптовой торговли.</w:t>
      </w:r>
    </w:p>
    <w:bookmarkEnd w:id="37"/>
    <w:bookmarkStart w:name="z57" w:id="38"/>
    <w:p>
      <w:pPr>
        <w:spacing w:after="0"/>
        <w:ind w:left="0"/>
        <w:jc w:val="both"/>
      </w:pPr>
      <w:r>
        <w:rPr>
          <w:rFonts w:ascii="Times New Roman"/>
          <w:b w:val="false"/>
          <w:i w:val="false"/>
          <w:color w:val="000000"/>
          <w:sz w:val="28"/>
        </w:rPr>
        <w:t>
      Численность населения на 01.09.2024 года – 270 921 человек.</w:t>
      </w:r>
    </w:p>
    <w:bookmarkEnd w:id="38"/>
    <w:bookmarkStart w:name="z58" w:id="39"/>
    <w:p>
      <w:pPr>
        <w:spacing w:after="0"/>
        <w:ind w:left="0"/>
        <w:jc w:val="both"/>
      </w:pPr>
      <w:r>
        <w:rPr>
          <w:rFonts w:ascii="Times New Roman"/>
          <w:b w:val="false"/>
          <w:i w:val="false"/>
          <w:color w:val="000000"/>
          <w:sz w:val="28"/>
        </w:rPr>
        <w:t>
      Средняя плотность населения – 1 119 человек на 1 кв. км.</w:t>
      </w:r>
    </w:p>
    <w:bookmarkEnd w:id="39"/>
    <w:bookmarkStart w:name="z59"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2517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517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41"/>
    <w:p>
      <w:pPr>
        <w:spacing w:after="0"/>
        <w:ind w:left="0"/>
        <w:jc w:val="both"/>
      </w:pPr>
      <w:r>
        <w:rPr>
          <w:rFonts w:ascii="Times New Roman"/>
          <w:b w:val="false"/>
          <w:i w:val="false"/>
          <w:color w:val="000000"/>
          <w:sz w:val="28"/>
        </w:rPr>
        <w:t>
      Рисунок 1. Ситуационная схема города Костанай</w:t>
      </w:r>
    </w:p>
    <w:bookmarkEnd w:id="41"/>
    <w:bookmarkStart w:name="z61" w:id="42"/>
    <w:p>
      <w:pPr>
        <w:spacing w:after="0"/>
        <w:ind w:left="0"/>
        <w:jc w:val="both"/>
      </w:pPr>
      <w:r>
        <w:rPr>
          <w:rFonts w:ascii="Times New Roman"/>
          <w:b w:val="false"/>
          <w:i w:val="false"/>
          <w:color w:val="000000"/>
          <w:sz w:val="28"/>
        </w:rPr>
        <w:t>
      Динамика демографических процессов города Костанай в перспективе будет определяться взаимодействием всей совокупности факторов общественного развития как традиционных, давно сложившихся, так и новых, формирующихся в ходе нарастающих социально-экономических изменений и преобразований в жизни общества.</w:t>
      </w:r>
    </w:p>
    <w:bookmarkEnd w:id="42"/>
    <w:bookmarkStart w:name="z62" w:id="43"/>
    <w:p>
      <w:pPr>
        <w:spacing w:after="0"/>
        <w:ind w:left="0"/>
        <w:jc w:val="both"/>
      </w:pPr>
      <w:r>
        <w:rPr>
          <w:rFonts w:ascii="Times New Roman"/>
          <w:b w:val="false"/>
          <w:i w:val="false"/>
          <w:color w:val="000000"/>
          <w:sz w:val="28"/>
        </w:rPr>
        <w:t>
      Характер демографического развития города Костаная будет определяться естественным и миграционным приростом населения, масштабы и направленность которых будут зависеть от результатов социально-экономических преобразований:</w:t>
      </w:r>
    </w:p>
    <w:bookmarkEnd w:id="43"/>
    <w:bookmarkStart w:name="z63" w:id="44"/>
    <w:p>
      <w:pPr>
        <w:spacing w:after="0"/>
        <w:ind w:left="0"/>
        <w:jc w:val="both"/>
      </w:pPr>
      <w:r>
        <w:rPr>
          <w:rFonts w:ascii="Times New Roman"/>
          <w:b w:val="false"/>
          <w:i w:val="false"/>
          <w:color w:val="000000"/>
          <w:sz w:val="28"/>
        </w:rPr>
        <w:t>
      1) развития экономического потенциала города;</w:t>
      </w:r>
    </w:p>
    <w:bookmarkEnd w:id="44"/>
    <w:bookmarkStart w:name="z64" w:id="45"/>
    <w:p>
      <w:pPr>
        <w:spacing w:after="0"/>
        <w:ind w:left="0"/>
        <w:jc w:val="both"/>
      </w:pPr>
      <w:r>
        <w:rPr>
          <w:rFonts w:ascii="Times New Roman"/>
          <w:b w:val="false"/>
          <w:i w:val="false"/>
          <w:color w:val="000000"/>
          <w:sz w:val="28"/>
        </w:rPr>
        <w:t>
      2) развития рынка жилья;</w:t>
      </w:r>
    </w:p>
    <w:bookmarkEnd w:id="45"/>
    <w:bookmarkStart w:name="z65" w:id="46"/>
    <w:p>
      <w:pPr>
        <w:spacing w:after="0"/>
        <w:ind w:left="0"/>
        <w:jc w:val="both"/>
      </w:pPr>
      <w:r>
        <w:rPr>
          <w:rFonts w:ascii="Times New Roman"/>
          <w:b w:val="false"/>
          <w:i w:val="false"/>
          <w:color w:val="000000"/>
          <w:sz w:val="28"/>
        </w:rPr>
        <w:t>
      3) занятости и уровня оплаты труда;</w:t>
      </w:r>
    </w:p>
    <w:bookmarkEnd w:id="46"/>
    <w:bookmarkStart w:name="z66" w:id="47"/>
    <w:p>
      <w:pPr>
        <w:spacing w:after="0"/>
        <w:ind w:left="0"/>
        <w:jc w:val="both"/>
      </w:pPr>
      <w:r>
        <w:rPr>
          <w:rFonts w:ascii="Times New Roman"/>
          <w:b w:val="false"/>
          <w:i w:val="false"/>
          <w:color w:val="000000"/>
          <w:sz w:val="28"/>
        </w:rPr>
        <w:t>
      4) государственной и местной социальной политики и других факторов.</w:t>
      </w:r>
    </w:p>
    <w:bookmarkEnd w:id="47"/>
    <w:bookmarkStart w:name="z67" w:id="48"/>
    <w:p>
      <w:pPr>
        <w:spacing w:after="0"/>
        <w:ind w:left="0"/>
        <w:jc w:val="left"/>
      </w:pPr>
      <w:r>
        <w:rPr>
          <w:rFonts w:ascii="Times New Roman"/>
          <w:b/>
          <w:i w:val="false"/>
          <w:color w:val="000000"/>
        </w:rPr>
        <w:t xml:space="preserve"> 1.2. Мероприятия по управлению коммунальными отходами заложенные в действующих программных документах, планах развития территории</w:t>
      </w:r>
    </w:p>
    <w:bookmarkEnd w:id="48"/>
    <w:bookmarkStart w:name="z68" w:id="49"/>
    <w:p>
      <w:pPr>
        <w:spacing w:after="0"/>
        <w:ind w:left="0"/>
        <w:jc w:val="both"/>
      </w:pPr>
      <w:r>
        <w:rPr>
          <w:rFonts w:ascii="Times New Roman"/>
          <w:b w:val="false"/>
          <w:i w:val="false"/>
          <w:color w:val="000000"/>
          <w:sz w:val="28"/>
        </w:rPr>
        <w:t xml:space="preserve">
      Основными нормативными правовыми документами является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Типовые правила</w:t>
      </w:r>
      <w:r>
        <w:rPr>
          <w:rFonts w:ascii="Times New Roman"/>
          <w:b w:val="false"/>
          <w:i w:val="false"/>
          <w:color w:val="000000"/>
          <w:sz w:val="28"/>
        </w:rPr>
        <w:t xml:space="preserve"> расчета норм образования и накопления коммунальных отходов,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w:t>
      </w:r>
      <w:r>
        <w:rPr>
          <w:rFonts w:ascii="Times New Roman"/>
          <w:b w:val="false"/>
          <w:i w:val="false"/>
          <w:color w:val="000000"/>
          <w:sz w:val="28"/>
        </w:rPr>
        <w:t>Методика</w:t>
      </w:r>
      <w:r>
        <w:rPr>
          <w:rFonts w:ascii="Times New Roman"/>
          <w:b w:val="false"/>
          <w:i w:val="false"/>
          <w:color w:val="000000"/>
          <w:sz w:val="28"/>
        </w:rPr>
        <w:t xml:space="preserve"> расчета тарифа для населения на сбор, транспортировку, сортировку и захоронение твердых бытовых отходов, утвержденная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14 сентября 2021 года № 377, Методические рекомендации местным исполнительным органам по разработке Программы по управлению коммунальными отходами, утвержденные приказом Министра экологии и природных ресурсов Республики Казахстан от 18 мая 2023 года № 154-п.</w:t>
      </w:r>
    </w:p>
    <w:bookmarkEnd w:id="49"/>
    <w:bookmarkStart w:name="z69" w:id="50"/>
    <w:p>
      <w:pPr>
        <w:spacing w:after="0"/>
        <w:ind w:left="0"/>
        <w:jc w:val="both"/>
      </w:pPr>
      <w:r>
        <w:rPr>
          <w:rFonts w:ascii="Times New Roman"/>
          <w:b w:val="false"/>
          <w:i w:val="false"/>
          <w:color w:val="000000"/>
          <w:sz w:val="28"/>
        </w:rPr>
        <w:t xml:space="preserve">
      Программа управления отходами на 2024-2029 годы разработана в соответствии с подпунктом 1) пункта 4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местные исполнительные органы городов областного значения организуют разработку программ по управлению коммунальными отходами. Программа управления отходами становится основным документом по обращению с отходами и является неотъемлемой частью экологического разрешения.</w:t>
      </w:r>
    </w:p>
    <w:bookmarkEnd w:id="50"/>
    <w:bookmarkStart w:name="z70" w:id="51"/>
    <w:p>
      <w:pPr>
        <w:spacing w:after="0"/>
        <w:ind w:left="0"/>
        <w:jc w:val="left"/>
      </w:pPr>
      <w:r>
        <w:rPr>
          <w:rFonts w:ascii="Times New Roman"/>
          <w:b/>
          <w:i w:val="false"/>
          <w:color w:val="000000"/>
        </w:rPr>
        <w:t xml:space="preserve"> 2. Анализ текущего состояния управлениями коммунальными отходами</w:t>
      </w:r>
    </w:p>
    <w:bookmarkEnd w:id="51"/>
    <w:bookmarkStart w:name="z71" w:id="52"/>
    <w:p>
      <w:pPr>
        <w:spacing w:after="0"/>
        <w:ind w:left="0"/>
        <w:jc w:val="left"/>
      </w:pPr>
      <w:r>
        <w:rPr>
          <w:rFonts w:ascii="Times New Roman"/>
          <w:b/>
          <w:i w:val="false"/>
          <w:color w:val="000000"/>
        </w:rPr>
        <w:t xml:space="preserve"> 2.1. Оценка текущего состояния управления коммунальными отходами в городе Костанай</w:t>
      </w:r>
    </w:p>
    <w:bookmarkEnd w:id="52"/>
    <w:bookmarkStart w:name="z72" w:id="53"/>
    <w:p>
      <w:pPr>
        <w:spacing w:after="0"/>
        <w:ind w:left="0"/>
        <w:jc w:val="both"/>
      </w:pPr>
      <w:r>
        <w:rPr>
          <w:rFonts w:ascii="Times New Roman"/>
          <w:b w:val="false"/>
          <w:i w:val="false"/>
          <w:color w:val="000000"/>
          <w:sz w:val="28"/>
        </w:rPr>
        <w:t>
      Описание и оценка существующих методов обращения с отходами проводились на основе данных, встреч и обсуждений с представителями МИО, а также посещений объектов и пунктов сбора отходов.</w:t>
      </w:r>
    </w:p>
    <w:bookmarkEnd w:id="53"/>
    <w:bookmarkStart w:name="z73" w:id="54"/>
    <w:p>
      <w:pPr>
        <w:spacing w:after="0"/>
        <w:ind w:left="0"/>
        <w:jc w:val="both"/>
      </w:pPr>
      <w:r>
        <w:rPr>
          <w:rFonts w:ascii="Times New Roman"/>
          <w:b w:val="false"/>
          <w:i w:val="false"/>
          <w:color w:val="000000"/>
          <w:sz w:val="28"/>
        </w:rPr>
        <w:t>
      На сегодняшний день по городу Костанай отсутствует система управления фильтратом и свалочным газом. Также отсутствуют сортировочные станции.</w:t>
      </w:r>
    </w:p>
    <w:bookmarkEnd w:id="54"/>
    <w:bookmarkStart w:name="z74" w:id="55"/>
    <w:p>
      <w:pPr>
        <w:spacing w:after="0"/>
        <w:ind w:left="0"/>
        <w:jc w:val="both"/>
      </w:pPr>
      <w:r>
        <w:rPr>
          <w:rFonts w:ascii="Times New Roman"/>
          <w:b w:val="false"/>
          <w:i w:val="false"/>
          <w:color w:val="000000"/>
          <w:sz w:val="28"/>
        </w:rPr>
        <w:t>
      Система раздельного сбора отходов и сортировки у источников образования ТБО минимальная, так как нет мест сбыта. Система мониторинга полигонов и свалок недостоточна. Мусоровозы не оснащены уплотняющим устройством, имеют низкую степень вместимости, что увеличивает количество поездок и эксплуатационные расходы.</w:t>
      </w:r>
    </w:p>
    <w:bookmarkEnd w:id="55"/>
    <w:bookmarkStart w:name="z75" w:id="56"/>
    <w:p>
      <w:pPr>
        <w:spacing w:after="0"/>
        <w:ind w:left="0"/>
        <w:jc w:val="both"/>
      </w:pPr>
      <w:r>
        <w:rPr>
          <w:rFonts w:ascii="Times New Roman"/>
          <w:b w:val="false"/>
          <w:i w:val="false"/>
          <w:color w:val="000000"/>
          <w:sz w:val="28"/>
        </w:rPr>
        <w:t>
      Количество контейнеров является недостаточным. На территории, на которой сбор отходов осуществляется контейнерным методом, применяются контейнеры различной вместимостью и материала.</w:t>
      </w:r>
    </w:p>
    <w:bookmarkEnd w:id="56"/>
    <w:bookmarkStart w:name="z76" w:id="57"/>
    <w:p>
      <w:pPr>
        <w:spacing w:after="0"/>
        <w:ind w:left="0"/>
        <w:jc w:val="both"/>
      </w:pPr>
      <w:r>
        <w:rPr>
          <w:rFonts w:ascii="Times New Roman"/>
          <w:b w:val="false"/>
          <w:i w:val="false"/>
          <w:color w:val="000000"/>
          <w:sz w:val="28"/>
        </w:rPr>
        <w:t>
      Повсеместно установлены контейнеры 5-и видов: евро контейнеры; железные контейнеры на 0,75 кубических метров; сетчатые для ПЭТ отходов; железные для стекла, пластика, пивной банки и бумаги; для люминистентных ламп, батереек и прочее. Евроконтейнеры при возгорании сгорают; крышки ломаются. Мусорные площадки в большинстве случаев ограждены.</w:t>
      </w:r>
    </w:p>
    <w:bookmarkEnd w:id="57"/>
    <w:bookmarkStart w:name="z77" w:id="58"/>
    <w:p>
      <w:pPr>
        <w:spacing w:after="0"/>
        <w:ind w:left="0"/>
        <w:jc w:val="both"/>
      </w:pPr>
      <w:r>
        <w:rPr>
          <w:rFonts w:ascii="Times New Roman"/>
          <w:b w:val="false"/>
          <w:i w:val="false"/>
          <w:color w:val="000000"/>
          <w:sz w:val="28"/>
        </w:rPr>
        <w:t>
      Кроме того, существует проблема неплательщиков, пользующихся услугами ТБО: жители частных домов размешают отходы в находящихся по соседству контейнерах многоэтажных домов.</w:t>
      </w:r>
    </w:p>
    <w:bookmarkEnd w:id="58"/>
    <w:bookmarkStart w:name="z78" w:id="59"/>
    <w:p>
      <w:pPr>
        <w:spacing w:after="0"/>
        <w:ind w:left="0"/>
        <w:jc w:val="both"/>
      </w:pPr>
      <w:r>
        <w:rPr>
          <w:rFonts w:ascii="Times New Roman"/>
          <w:b w:val="false"/>
          <w:i w:val="false"/>
          <w:color w:val="000000"/>
          <w:sz w:val="28"/>
        </w:rPr>
        <w:t>
      Также имеется проблема переполнения контейнерных площадок и образования несанкционированных свалок рядом с площадками. Часть отходов складируется в неустановленных местах. В частности, жители частного сектора оставляют крупногабаритные отходы (траву, ветки, строительный мусор, мебель, технику) на контейнерных площадках, оплачиваемых жителями многоквартирных домов, а жители многоквартирных домов оставляют ненужные двери или рамы на лестничной площадке или во дворе. При этом, вывоз крупногабаритных отходов происходит раз в десять дней подрядными организациями.</w:t>
      </w:r>
    </w:p>
    <w:bookmarkEnd w:id="59"/>
    <w:bookmarkStart w:name="z79" w:id="60"/>
    <w:p>
      <w:pPr>
        <w:spacing w:after="0"/>
        <w:ind w:left="0"/>
        <w:jc w:val="both"/>
      </w:pPr>
      <w:r>
        <w:rPr>
          <w:rFonts w:ascii="Times New Roman"/>
          <w:b w:val="false"/>
          <w:i w:val="false"/>
          <w:color w:val="000000"/>
          <w:sz w:val="28"/>
        </w:rPr>
        <w:t>
      Удалением отходов вокруг мусорной площадки и очисткой прилегающих к ней участков занимаются подрядные организации.</w:t>
      </w:r>
    </w:p>
    <w:bookmarkEnd w:id="60"/>
    <w:bookmarkStart w:name="z80" w:id="61"/>
    <w:p>
      <w:pPr>
        <w:spacing w:after="0"/>
        <w:ind w:left="0"/>
        <w:jc w:val="both"/>
      </w:pPr>
      <w:r>
        <w:rPr>
          <w:rFonts w:ascii="Times New Roman"/>
          <w:b w:val="false"/>
          <w:i w:val="false"/>
          <w:color w:val="000000"/>
          <w:sz w:val="28"/>
        </w:rPr>
        <w:t>
      Бродячие животные питаясь отходами рядом с площадками сбора, являются угрозой безопасности.</w:t>
      </w:r>
    </w:p>
    <w:bookmarkEnd w:id="61"/>
    <w:bookmarkStart w:name="z81" w:id="62"/>
    <w:p>
      <w:pPr>
        <w:spacing w:after="0"/>
        <w:ind w:left="0"/>
        <w:jc w:val="both"/>
      </w:pPr>
      <w:r>
        <w:rPr>
          <w:rFonts w:ascii="Times New Roman"/>
          <w:b w:val="false"/>
          <w:i w:val="false"/>
          <w:color w:val="000000"/>
          <w:sz w:val="28"/>
        </w:rPr>
        <w:t>
      Анализ исходной информации при разработке настоящей Программы показал проблемы в управлении сферой обращения с отходами, включая отсутствие должного контроля.</w:t>
      </w:r>
    </w:p>
    <w:bookmarkEnd w:id="62"/>
    <w:bookmarkStart w:name="z82" w:id="63"/>
    <w:p>
      <w:pPr>
        <w:spacing w:after="0"/>
        <w:ind w:left="0"/>
        <w:jc w:val="left"/>
      </w:pPr>
      <w:r>
        <w:rPr>
          <w:rFonts w:ascii="Times New Roman"/>
          <w:b/>
          <w:i w:val="false"/>
          <w:color w:val="000000"/>
        </w:rPr>
        <w:t xml:space="preserve"> 2.2. Общие сведения по состоянию инфраструктуры в сфере управления коммунальными отходами</w:t>
      </w:r>
    </w:p>
    <w:bookmarkEnd w:id="63"/>
    <w:bookmarkStart w:name="z83" w:id="64"/>
    <w:p>
      <w:pPr>
        <w:spacing w:after="0"/>
        <w:ind w:left="0"/>
        <w:jc w:val="both"/>
      </w:pPr>
      <w:r>
        <w:rPr>
          <w:rFonts w:ascii="Times New Roman"/>
          <w:b w:val="false"/>
          <w:i w:val="false"/>
          <w:color w:val="000000"/>
          <w:sz w:val="28"/>
        </w:rPr>
        <w:t>
      На сегодняшний день по городу насчитывается 550 мусорных площадок, на которых расположено 1 984 контейнера. Сбор, вывоз и переработку твердых бытовых отходов производят несколько организаций: ТОО "Тазалык-2012", ТОО "Горизонт-2014" и ТОО "Экопром". Основной целью является поддержание жизнеобеспечения инфраструктуры города Костаная, осуществляющие хозяйственную деятельность по вывозу, утилизации, переработке и захоронению ТБО, жидких, строительных и иных видов отходов в области жилищно-коммунального хозяйства.</w:t>
      </w:r>
    </w:p>
    <w:bookmarkEnd w:id="64"/>
    <w:bookmarkStart w:name="z84" w:id="65"/>
    <w:p>
      <w:pPr>
        <w:spacing w:after="0"/>
        <w:ind w:left="0"/>
        <w:jc w:val="both"/>
      </w:pPr>
      <w:r>
        <w:rPr>
          <w:rFonts w:ascii="Times New Roman"/>
          <w:b w:val="false"/>
          <w:i w:val="false"/>
          <w:color w:val="000000"/>
          <w:sz w:val="28"/>
        </w:rPr>
        <w:t>
      В свою очередь, сортировку твердых бытовых отходов в городе Костанай производят ТОО "2*2", ИП "Дорофеева" (eco-city), ТОО "НПК ЭКОПРОМ", ТОО "Атамекен 4 плюс" и ИП "Ибрагимова".</w:t>
      </w:r>
    </w:p>
    <w:bookmarkEnd w:id="65"/>
    <w:bookmarkStart w:name="z85" w:id="66"/>
    <w:p>
      <w:pPr>
        <w:spacing w:after="0"/>
        <w:ind w:left="0"/>
        <w:jc w:val="left"/>
      </w:pPr>
      <w:r>
        <w:rPr>
          <w:rFonts w:ascii="Times New Roman"/>
          <w:b/>
          <w:i w:val="false"/>
          <w:color w:val="000000"/>
        </w:rPr>
        <w:t xml:space="preserve"> 2.3. Морфологический состав коммунальных отходов</w:t>
      </w:r>
    </w:p>
    <w:bookmarkEnd w:id="66"/>
    <w:bookmarkStart w:name="z86" w:id="67"/>
    <w:p>
      <w:pPr>
        <w:spacing w:after="0"/>
        <w:ind w:left="0"/>
        <w:jc w:val="both"/>
      </w:pPr>
      <w:r>
        <w:rPr>
          <w:rFonts w:ascii="Times New Roman"/>
          <w:b w:val="false"/>
          <w:i w:val="false"/>
          <w:color w:val="000000"/>
          <w:sz w:val="28"/>
        </w:rPr>
        <w:t>
      По итогам 2022 года объем накопления ТБО в г. Костанай составил 99 926 тонн.</w:t>
      </w:r>
    </w:p>
    <w:bookmarkEnd w:id="67"/>
    <w:bookmarkStart w:name="z87" w:id="68"/>
    <w:p>
      <w:pPr>
        <w:spacing w:after="0"/>
        <w:ind w:left="0"/>
        <w:jc w:val="both"/>
      </w:pPr>
      <w:r>
        <w:rPr>
          <w:rFonts w:ascii="Times New Roman"/>
          <w:b w:val="false"/>
          <w:i w:val="false"/>
          <w:color w:val="000000"/>
          <w:sz w:val="28"/>
        </w:rPr>
        <w:t>
      Ниже представлен морфологический состав ТБО.</w:t>
      </w:r>
    </w:p>
    <w:bookmarkEnd w:id="68"/>
    <w:bookmarkStart w:name="z88"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70"/>
    <w:p>
      <w:pPr>
        <w:spacing w:after="0"/>
        <w:ind w:left="0"/>
        <w:jc w:val="both"/>
      </w:pPr>
      <w:r>
        <w:rPr>
          <w:rFonts w:ascii="Times New Roman"/>
          <w:b w:val="false"/>
          <w:i w:val="false"/>
          <w:color w:val="000000"/>
          <w:sz w:val="28"/>
        </w:rPr>
        <w:t>
      Диаграмма 1 - Морфологический состав ТБО, 2022 г</w:t>
      </w:r>
    </w:p>
    <w:bookmarkEnd w:id="70"/>
    <w:bookmarkStart w:name="z90" w:id="71"/>
    <w:p>
      <w:pPr>
        <w:spacing w:after="0"/>
        <w:ind w:left="0"/>
        <w:jc w:val="both"/>
      </w:pPr>
      <w:r>
        <w:rPr>
          <w:rFonts w:ascii="Times New Roman"/>
          <w:b w:val="false"/>
          <w:i w:val="false"/>
          <w:color w:val="000000"/>
          <w:sz w:val="28"/>
        </w:rPr>
        <w:t>
      Как видно из графика, наибольшие объемы мусора приходятся на пластик и стекло.</w:t>
      </w:r>
    </w:p>
    <w:bookmarkEnd w:id="71"/>
    <w:bookmarkStart w:name="z91" w:id="72"/>
    <w:p>
      <w:pPr>
        <w:spacing w:after="0"/>
        <w:ind w:left="0"/>
        <w:jc w:val="both"/>
      </w:pPr>
      <w:r>
        <w:rPr>
          <w:rFonts w:ascii="Times New Roman"/>
          <w:b w:val="false"/>
          <w:i w:val="false"/>
          <w:color w:val="000000"/>
          <w:sz w:val="28"/>
        </w:rPr>
        <w:t>
      По результатам морфологического анализа мусора в г. Костанай выявлены следующие ценные фракции ТБО, пригодные для дальнейшей сортировки/переработки:</w:t>
      </w:r>
    </w:p>
    <w:bookmarkEnd w:id="72"/>
    <w:bookmarkStart w:name="z92" w:id="73"/>
    <w:p>
      <w:pPr>
        <w:spacing w:after="0"/>
        <w:ind w:left="0"/>
        <w:jc w:val="both"/>
      </w:pPr>
      <w:r>
        <w:rPr>
          <w:rFonts w:ascii="Times New Roman"/>
          <w:b w:val="false"/>
          <w:i w:val="false"/>
          <w:color w:val="000000"/>
          <w:sz w:val="28"/>
        </w:rPr>
        <w:t>
      - Пластик;</w:t>
      </w:r>
    </w:p>
    <w:bookmarkEnd w:id="73"/>
    <w:bookmarkStart w:name="z93" w:id="74"/>
    <w:p>
      <w:pPr>
        <w:spacing w:after="0"/>
        <w:ind w:left="0"/>
        <w:jc w:val="both"/>
      </w:pPr>
      <w:r>
        <w:rPr>
          <w:rFonts w:ascii="Times New Roman"/>
          <w:b w:val="false"/>
          <w:i w:val="false"/>
          <w:color w:val="000000"/>
          <w:sz w:val="28"/>
        </w:rPr>
        <w:t>
      - Бумажные отходы;</w:t>
      </w:r>
    </w:p>
    <w:bookmarkEnd w:id="74"/>
    <w:bookmarkStart w:name="z94" w:id="75"/>
    <w:p>
      <w:pPr>
        <w:spacing w:after="0"/>
        <w:ind w:left="0"/>
        <w:jc w:val="both"/>
      </w:pPr>
      <w:r>
        <w:rPr>
          <w:rFonts w:ascii="Times New Roman"/>
          <w:b w:val="false"/>
          <w:i w:val="false"/>
          <w:color w:val="000000"/>
          <w:sz w:val="28"/>
        </w:rPr>
        <w:t>
      - Стекло.</w:t>
      </w:r>
    </w:p>
    <w:bookmarkEnd w:id="75"/>
    <w:bookmarkStart w:name="z95" w:id="76"/>
    <w:p>
      <w:pPr>
        <w:spacing w:after="0"/>
        <w:ind w:left="0"/>
        <w:jc w:val="both"/>
      </w:pPr>
      <w:r>
        <w:rPr>
          <w:rFonts w:ascii="Times New Roman"/>
          <w:b w:val="false"/>
          <w:i w:val="false"/>
          <w:color w:val="000000"/>
          <w:sz w:val="28"/>
        </w:rPr>
        <w:t>
      В процессе жизнедеятельности населения образуются различные виды отходов (пластик, жестяная тара, бумага, картон, стекло, пищевые отходы и т.д.). Однако их состав и объем претерпевает изменения. К примеру, в частном секторе, некоторые виды отходов утилизируются населением самостоятельно (сжигание в бытовых печах, использование в виде корма для животных). Вывозятся лишь те отходы, которые не могут быть утилизированы в домашних условиях (жестяная тара, стекло). Нельзя забывать данный фактор при подсчете количества отходов.</w:t>
      </w:r>
    </w:p>
    <w:bookmarkEnd w:id="76"/>
    <w:bookmarkStart w:name="z96"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46101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101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78"/>
    <w:p>
      <w:pPr>
        <w:spacing w:after="0"/>
        <w:ind w:left="0"/>
        <w:jc w:val="both"/>
      </w:pPr>
      <w:r>
        <w:rPr>
          <w:rFonts w:ascii="Times New Roman"/>
          <w:b w:val="false"/>
          <w:i w:val="false"/>
          <w:color w:val="000000"/>
          <w:sz w:val="28"/>
        </w:rPr>
        <w:t>
      Рисунок 2. Морфологический состав ТБО</w:t>
      </w:r>
    </w:p>
    <w:bookmarkEnd w:id="78"/>
    <w:bookmarkStart w:name="z98" w:id="79"/>
    <w:p>
      <w:pPr>
        <w:spacing w:after="0"/>
        <w:ind w:left="0"/>
        <w:jc w:val="left"/>
      </w:pPr>
      <w:r>
        <w:rPr>
          <w:rFonts w:ascii="Times New Roman"/>
          <w:b/>
          <w:i w:val="false"/>
          <w:color w:val="000000"/>
        </w:rPr>
        <w:t xml:space="preserve"> 2.4. Количественные и качественные показатели текущей ситуации с образованием, накоплением, восстановлением и удалением отходов</w:t>
      </w:r>
    </w:p>
    <w:bookmarkEnd w:id="79"/>
    <w:bookmarkStart w:name="z99" w:id="80"/>
    <w:p>
      <w:pPr>
        <w:spacing w:after="0"/>
        <w:ind w:left="0"/>
        <w:jc w:val="both"/>
      </w:pPr>
      <w:r>
        <w:rPr>
          <w:rFonts w:ascii="Times New Roman"/>
          <w:b w:val="false"/>
          <w:i w:val="false"/>
          <w:color w:val="000000"/>
          <w:sz w:val="28"/>
        </w:rPr>
        <w:t>
      К коммунальным отходам относятся ТБО и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80"/>
    <w:bookmarkStart w:name="z100" w:id="81"/>
    <w:p>
      <w:pPr>
        <w:spacing w:after="0"/>
        <w:ind w:left="0"/>
        <w:jc w:val="both"/>
      </w:pPr>
      <w:r>
        <w:rPr>
          <w:rFonts w:ascii="Times New Roman"/>
          <w:b w:val="false"/>
          <w:i w:val="false"/>
          <w:color w:val="000000"/>
          <w:sz w:val="28"/>
        </w:rPr>
        <w:t>
      Нормы накопления ТБО — это количество отходов, образующихся на расчетную единицу в единицу времени (год, день).</w:t>
      </w:r>
    </w:p>
    <w:bookmarkEnd w:id="81"/>
    <w:bookmarkStart w:name="z101" w:id="82"/>
    <w:p>
      <w:pPr>
        <w:spacing w:after="0"/>
        <w:ind w:left="0"/>
        <w:jc w:val="both"/>
      </w:pPr>
      <w:r>
        <w:rPr>
          <w:rFonts w:ascii="Times New Roman"/>
          <w:b w:val="false"/>
          <w:i w:val="false"/>
          <w:color w:val="000000"/>
          <w:sz w:val="28"/>
        </w:rPr>
        <w:t>
      Нормы накопления определяют в единицах массы (кг) или в объеме (кубический метр). Количество образуемых отходов, зависит от степени благоустройства жилых домов (наличие мусоропроводов, газа, водопровода, системы отопления), этажности, уровня жизни населения, специфики обеспечения населения товарами первой необходимости и других исторически сложившихся факторов.</w:t>
      </w:r>
    </w:p>
    <w:bookmarkEnd w:id="82"/>
    <w:bookmarkStart w:name="z102" w:id="83"/>
    <w:p>
      <w:pPr>
        <w:spacing w:after="0"/>
        <w:ind w:left="0"/>
        <w:jc w:val="both"/>
      </w:pPr>
      <w:r>
        <w:rPr>
          <w:rFonts w:ascii="Times New Roman"/>
          <w:b w:val="false"/>
          <w:i w:val="false"/>
          <w:color w:val="000000"/>
          <w:sz w:val="28"/>
        </w:rPr>
        <w:t>
      Ежегодная статистическая отчетность предполагает два вида отчетов для компаний, работающих в сфере:</w:t>
      </w:r>
    </w:p>
    <w:bookmarkEnd w:id="83"/>
    <w:bookmarkStart w:name="z103" w:id="84"/>
    <w:p>
      <w:pPr>
        <w:spacing w:after="0"/>
        <w:ind w:left="0"/>
        <w:jc w:val="both"/>
      </w:pPr>
      <w:r>
        <w:rPr>
          <w:rFonts w:ascii="Times New Roman"/>
          <w:b w:val="false"/>
          <w:i w:val="false"/>
          <w:color w:val="000000"/>
          <w:sz w:val="28"/>
        </w:rPr>
        <w:t>
      - Сбора и вывоза ТБО (индекс – отходы) от домашних хозяйств, учреждений, компаний и организаций;</w:t>
      </w:r>
    </w:p>
    <w:bookmarkEnd w:id="84"/>
    <w:bookmarkStart w:name="z104" w:id="85"/>
    <w:p>
      <w:pPr>
        <w:spacing w:after="0"/>
        <w:ind w:left="0"/>
        <w:jc w:val="both"/>
      </w:pPr>
      <w:r>
        <w:rPr>
          <w:rFonts w:ascii="Times New Roman"/>
          <w:b w:val="false"/>
          <w:i w:val="false"/>
          <w:color w:val="000000"/>
          <w:sz w:val="28"/>
        </w:rPr>
        <w:t>
      - Сортировки, утилизации и депонировании (хранение, размещение на полигонах) ТБО (индекс 2- отходы).</w:t>
      </w:r>
    </w:p>
    <w:bookmarkEnd w:id="85"/>
    <w:bookmarkStart w:name="z105" w:id="86"/>
    <w:p>
      <w:pPr>
        <w:spacing w:after="0"/>
        <w:ind w:left="0"/>
        <w:jc w:val="both"/>
      </w:pPr>
      <w:r>
        <w:rPr>
          <w:rFonts w:ascii="Times New Roman"/>
          <w:b w:val="false"/>
          <w:i w:val="false"/>
          <w:color w:val="000000"/>
          <w:sz w:val="28"/>
        </w:rPr>
        <w:t>
      Под объемами работ в сфере обращения с отходами понимается количество ТБО, которое необходимо собрать, транспортировать и утилизовать. Анализ этих объемов показывает, что по разным причинам отчетные данные далеки от действительности, в том числе за счет вывоза значительной части отходов на несанкционированные свалки, загрязняя окружающую среду.</w:t>
      </w:r>
    </w:p>
    <w:bookmarkEnd w:id="86"/>
    <w:bookmarkStart w:name="z106" w:id="87"/>
    <w:p>
      <w:pPr>
        <w:spacing w:after="0"/>
        <w:ind w:left="0"/>
        <w:jc w:val="both"/>
      </w:pPr>
      <w:r>
        <w:rPr>
          <w:rFonts w:ascii="Times New Roman"/>
          <w:b w:val="false"/>
          <w:i w:val="false"/>
          <w:color w:val="000000"/>
          <w:sz w:val="28"/>
        </w:rPr>
        <w:t>
      В г. Костанай объем собранных коммунальных отходов от населения в 2022 году составил 99 926 тонн, более подробная информация представлена в таблице ниже.</w:t>
      </w:r>
    </w:p>
    <w:bookmarkEnd w:id="87"/>
    <w:bookmarkStart w:name="z107" w:id="88"/>
    <w:p>
      <w:pPr>
        <w:spacing w:after="0"/>
        <w:ind w:left="0"/>
        <w:jc w:val="both"/>
      </w:pPr>
      <w:r>
        <w:rPr>
          <w:rFonts w:ascii="Times New Roman"/>
          <w:b w:val="false"/>
          <w:i w:val="false"/>
          <w:color w:val="000000"/>
          <w:sz w:val="28"/>
        </w:rPr>
        <w:t>
      Таблица 1. Объем собранных коммунальных отходов города Костанай по данным РГУ "Департамент статистики Костанайской области"</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9"/>
          <w:p>
            <w:pPr>
              <w:spacing w:after="20"/>
              <w:ind w:left="20"/>
              <w:jc w:val="both"/>
            </w:pPr>
            <w:r>
              <w:rPr>
                <w:rFonts w:ascii="Times New Roman"/>
                <w:b w:val="false"/>
                <w:i w:val="false"/>
                <w:color w:val="000000"/>
                <w:sz w:val="20"/>
              </w:rPr>
              <w:t>
Г</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о</w:t>
            </w:r>
          </w:p>
          <w:p>
            <w:pPr>
              <w:spacing w:after="20"/>
              <w:ind w:left="20"/>
              <w:jc w:val="both"/>
            </w:pPr>
            <w:r>
              <w:rPr>
                <w:rFonts w:ascii="Times New Roman"/>
                <w:b w:val="false"/>
                <w:i w:val="false"/>
                <w:color w:val="000000"/>
                <w:sz w:val="20"/>
              </w:rPr>
              <w:t>
д</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0"/>
          <w:p>
            <w:pPr>
              <w:spacing w:after="20"/>
              <w:ind w:left="20"/>
              <w:jc w:val="both"/>
            </w:pPr>
            <w:r>
              <w:rPr>
                <w:rFonts w:ascii="Times New Roman"/>
                <w:b w:val="false"/>
                <w:i w:val="false"/>
                <w:color w:val="000000"/>
                <w:sz w:val="20"/>
              </w:rPr>
              <w:t>
Об</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щий</w:t>
            </w:r>
          </w:p>
          <w:p>
            <w:pPr>
              <w:spacing w:after="20"/>
              <w:ind w:left="20"/>
              <w:jc w:val="both"/>
            </w:pPr>
            <w:r>
              <w:rPr>
                <w:rFonts w:ascii="Times New Roman"/>
                <w:b w:val="false"/>
                <w:i w:val="false"/>
                <w:color w:val="000000"/>
                <w:sz w:val="20"/>
              </w:rPr>
              <w:t>
</w:t>
            </w:r>
            <w:r>
              <w:rPr>
                <w:rFonts w:ascii="Times New Roman"/>
                <w:b w:val="false"/>
                <w:i w:val="false"/>
                <w:color w:val="000000"/>
                <w:sz w:val="20"/>
              </w:rPr>
              <w:t>объ</w:t>
            </w:r>
          </w:p>
          <w:p>
            <w:pPr>
              <w:spacing w:after="20"/>
              <w:ind w:left="20"/>
              <w:jc w:val="both"/>
            </w:pPr>
            <w:r>
              <w:rPr>
                <w:rFonts w:ascii="Times New Roman"/>
                <w:b w:val="false"/>
                <w:i w:val="false"/>
                <w:color w:val="000000"/>
                <w:sz w:val="20"/>
              </w:rPr>
              <w:t>
</w:t>
            </w:r>
            <w:r>
              <w:rPr>
                <w:rFonts w:ascii="Times New Roman"/>
                <w:b w:val="false"/>
                <w:i w:val="false"/>
                <w:color w:val="000000"/>
                <w:sz w:val="20"/>
              </w:rPr>
              <w:t>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соб</w:t>
            </w:r>
          </w:p>
          <w:p>
            <w:pPr>
              <w:spacing w:after="20"/>
              <w:ind w:left="20"/>
              <w:jc w:val="both"/>
            </w:pPr>
            <w:r>
              <w:rPr>
                <w:rFonts w:ascii="Times New Roman"/>
                <w:b w:val="false"/>
                <w:i w:val="false"/>
                <w:color w:val="000000"/>
                <w:sz w:val="20"/>
              </w:rPr>
              <w:t>
</w:t>
            </w:r>
            <w:r>
              <w:rPr>
                <w:rFonts w:ascii="Times New Roman"/>
                <w:b w:val="false"/>
                <w:i w:val="false"/>
                <w:color w:val="000000"/>
                <w:sz w:val="20"/>
              </w:rPr>
              <w:t>ран</w:t>
            </w:r>
          </w:p>
          <w:p>
            <w:pPr>
              <w:spacing w:after="20"/>
              <w:ind w:left="20"/>
              <w:jc w:val="both"/>
            </w:pPr>
            <w:r>
              <w:rPr>
                <w:rFonts w:ascii="Times New Roman"/>
                <w:b w:val="false"/>
                <w:i w:val="false"/>
                <w:color w:val="000000"/>
                <w:sz w:val="20"/>
              </w:rPr>
              <w:t>
</w:t>
            </w:r>
            <w:r>
              <w:rPr>
                <w:rFonts w:ascii="Times New Roman"/>
                <w:b w:val="false"/>
                <w:i w:val="false"/>
                <w:color w:val="000000"/>
                <w:sz w:val="20"/>
              </w:rPr>
              <w:t>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от</w:t>
            </w:r>
          </w:p>
          <w:p>
            <w:pPr>
              <w:spacing w:after="20"/>
              <w:ind w:left="20"/>
              <w:jc w:val="both"/>
            </w:pPr>
            <w:r>
              <w:rPr>
                <w:rFonts w:ascii="Times New Roman"/>
                <w:b w:val="false"/>
                <w:i w:val="false"/>
                <w:color w:val="000000"/>
                <w:sz w:val="20"/>
              </w:rPr>
              <w:t>
</w:t>
            </w:r>
            <w:r>
              <w:rPr>
                <w:rFonts w:ascii="Times New Roman"/>
                <w:b w:val="false"/>
                <w:i w:val="false"/>
                <w:color w:val="000000"/>
                <w:sz w:val="20"/>
              </w:rPr>
              <w:t>хо</w:t>
            </w:r>
          </w:p>
          <w:p>
            <w:pPr>
              <w:spacing w:after="20"/>
              <w:ind w:left="20"/>
              <w:jc w:val="both"/>
            </w:pPr>
            <w:r>
              <w:rPr>
                <w:rFonts w:ascii="Times New Roman"/>
                <w:b w:val="false"/>
                <w:i w:val="false"/>
                <w:color w:val="000000"/>
                <w:sz w:val="20"/>
              </w:rPr>
              <w:t>
</w:t>
            </w:r>
            <w:r>
              <w:rPr>
                <w:rFonts w:ascii="Times New Roman"/>
                <w:b w:val="false"/>
                <w:i w:val="false"/>
                <w:color w:val="000000"/>
                <w:sz w:val="20"/>
              </w:rPr>
              <w:t>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с</w:t>
            </w:r>
          </w:p>
          <w:p>
            <w:pPr>
              <w:spacing w:after="20"/>
              <w:ind w:left="20"/>
              <w:jc w:val="both"/>
            </w:pPr>
            <w:r>
              <w:rPr>
                <w:rFonts w:ascii="Times New Roman"/>
                <w:b w:val="false"/>
                <w:i w:val="false"/>
                <w:color w:val="000000"/>
                <w:sz w:val="20"/>
              </w:rPr>
              <w:t>
</w:t>
            </w:r>
            <w:r>
              <w:rPr>
                <w:rFonts w:ascii="Times New Roman"/>
                <w:b w:val="false"/>
                <w:i w:val="false"/>
                <w:color w:val="000000"/>
                <w:sz w:val="20"/>
              </w:rPr>
              <w:t>уче</w:t>
            </w:r>
          </w:p>
          <w:p>
            <w:pPr>
              <w:spacing w:after="20"/>
              <w:ind w:left="20"/>
              <w:jc w:val="both"/>
            </w:pPr>
            <w:r>
              <w:rPr>
                <w:rFonts w:ascii="Times New Roman"/>
                <w:b w:val="false"/>
                <w:i w:val="false"/>
                <w:color w:val="000000"/>
                <w:sz w:val="20"/>
              </w:rPr>
              <w:t>
</w:t>
            </w:r>
            <w:r>
              <w:rPr>
                <w:rFonts w:ascii="Times New Roman"/>
                <w:b w:val="false"/>
                <w:i w:val="false"/>
                <w:color w:val="000000"/>
                <w:sz w:val="20"/>
              </w:rPr>
              <w:t>том</w:t>
            </w:r>
          </w:p>
          <w:p>
            <w:pPr>
              <w:spacing w:after="20"/>
              <w:ind w:left="20"/>
              <w:jc w:val="both"/>
            </w:pPr>
            <w:r>
              <w:rPr>
                <w:rFonts w:ascii="Times New Roman"/>
                <w:b w:val="false"/>
                <w:i w:val="false"/>
                <w:color w:val="000000"/>
                <w:sz w:val="20"/>
              </w:rPr>
              <w:t>
</w:t>
            </w:r>
            <w:r>
              <w:rPr>
                <w:rFonts w:ascii="Times New Roman"/>
                <w:b w:val="false"/>
                <w:i w:val="false"/>
                <w:color w:val="000000"/>
                <w:sz w:val="20"/>
              </w:rPr>
              <w:t>от</w:t>
            </w:r>
          </w:p>
          <w:p>
            <w:pPr>
              <w:spacing w:after="20"/>
              <w:ind w:left="20"/>
              <w:jc w:val="both"/>
            </w:pPr>
            <w:r>
              <w:rPr>
                <w:rFonts w:ascii="Times New Roman"/>
                <w:b w:val="false"/>
                <w:i w:val="false"/>
                <w:color w:val="000000"/>
                <w:sz w:val="20"/>
              </w:rPr>
              <w:t>
</w:t>
            </w:r>
            <w:r>
              <w:rPr>
                <w:rFonts w:ascii="Times New Roman"/>
                <w:b w:val="false"/>
                <w:i w:val="false"/>
                <w:color w:val="000000"/>
                <w:sz w:val="20"/>
              </w:rPr>
              <w:t>хо</w:t>
            </w:r>
          </w:p>
          <w:p>
            <w:pPr>
              <w:spacing w:after="20"/>
              <w:ind w:left="20"/>
              <w:jc w:val="both"/>
            </w:pPr>
            <w:r>
              <w:rPr>
                <w:rFonts w:ascii="Times New Roman"/>
                <w:b w:val="false"/>
                <w:i w:val="false"/>
                <w:color w:val="000000"/>
                <w:sz w:val="20"/>
              </w:rPr>
              <w:t>
</w:t>
            </w:r>
            <w:r>
              <w:rPr>
                <w:rFonts w:ascii="Times New Roman"/>
                <w:b w:val="false"/>
                <w:i w:val="false"/>
                <w:color w:val="000000"/>
                <w:sz w:val="20"/>
              </w:rPr>
              <w:t>дов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са</w:t>
            </w:r>
          </w:p>
          <w:p>
            <w:pPr>
              <w:spacing w:after="20"/>
              <w:ind w:left="20"/>
              <w:jc w:val="both"/>
            </w:pPr>
            <w:r>
              <w:rPr>
                <w:rFonts w:ascii="Times New Roman"/>
                <w:b w:val="false"/>
                <w:i w:val="false"/>
                <w:color w:val="000000"/>
                <w:sz w:val="20"/>
              </w:rPr>
              <w:t>
</w:t>
            </w:r>
            <w:r>
              <w:rPr>
                <w:rFonts w:ascii="Times New Roman"/>
                <w:b w:val="false"/>
                <w:i w:val="false"/>
                <w:color w:val="000000"/>
                <w:sz w:val="20"/>
              </w:rPr>
              <w:t>мо</w:t>
            </w:r>
          </w:p>
          <w:p>
            <w:pPr>
              <w:spacing w:after="20"/>
              <w:ind w:left="20"/>
              <w:jc w:val="both"/>
            </w:pPr>
            <w:r>
              <w:rPr>
                <w:rFonts w:ascii="Times New Roman"/>
                <w:b w:val="false"/>
                <w:i w:val="false"/>
                <w:color w:val="000000"/>
                <w:sz w:val="20"/>
              </w:rPr>
              <w:t>
</w:t>
            </w:r>
            <w:r>
              <w:rPr>
                <w:rFonts w:ascii="Times New Roman"/>
                <w:b w:val="false"/>
                <w:i w:val="false"/>
                <w:color w:val="000000"/>
                <w:sz w:val="20"/>
              </w:rPr>
              <w:t>вы</w:t>
            </w:r>
          </w:p>
          <w:p>
            <w:pPr>
              <w:spacing w:after="20"/>
              <w:ind w:left="20"/>
              <w:jc w:val="both"/>
            </w:pPr>
            <w:r>
              <w:rPr>
                <w:rFonts w:ascii="Times New Roman"/>
                <w:b w:val="false"/>
                <w:i w:val="false"/>
                <w:color w:val="000000"/>
                <w:sz w:val="20"/>
              </w:rPr>
              <w:t>
</w:t>
            </w:r>
            <w:r>
              <w:rPr>
                <w:rFonts w:ascii="Times New Roman"/>
                <w:b w:val="false"/>
                <w:i w:val="false"/>
                <w:color w:val="000000"/>
                <w:sz w:val="20"/>
              </w:rPr>
              <w:t>во</w:t>
            </w:r>
          </w:p>
          <w:p>
            <w:pPr>
              <w:spacing w:after="20"/>
              <w:ind w:left="20"/>
              <w:jc w:val="both"/>
            </w:pPr>
            <w:r>
              <w:rPr>
                <w:rFonts w:ascii="Times New Roman"/>
                <w:b w:val="false"/>
                <w:i w:val="false"/>
                <w:color w:val="000000"/>
                <w:sz w:val="20"/>
              </w:rPr>
              <w:t>
</w:t>
            </w:r>
            <w:r>
              <w:rPr>
                <w:rFonts w:ascii="Times New Roman"/>
                <w:b w:val="false"/>
                <w:i w:val="false"/>
                <w:color w:val="000000"/>
                <w:sz w:val="20"/>
              </w:rPr>
              <w:t>зя-</w:t>
            </w:r>
          </w:p>
          <w:p>
            <w:pPr>
              <w:spacing w:after="20"/>
              <w:ind w:left="20"/>
              <w:jc w:val="both"/>
            </w:pPr>
            <w:r>
              <w:rPr>
                <w:rFonts w:ascii="Times New Roman"/>
                <w:b w:val="false"/>
                <w:i w:val="false"/>
                <w:color w:val="000000"/>
                <w:sz w:val="20"/>
              </w:rPr>
              <w:t>
</w:t>
            </w:r>
            <w:r>
              <w:rPr>
                <w:rFonts w:ascii="Times New Roman"/>
                <w:b w:val="false"/>
                <w:i w:val="false"/>
                <w:color w:val="000000"/>
                <w:sz w:val="20"/>
              </w:rPr>
              <w:t>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пр</w:t>
            </w:r>
          </w:p>
          <w:p>
            <w:pPr>
              <w:spacing w:after="20"/>
              <w:ind w:left="20"/>
              <w:jc w:val="both"/>
            </w:pPr>
            <w:r>
              <w:rPr>
                <w:rFonts w:ascii="Times New Roman"/>
                <w:b w:val="false"/>
                <w:i w:val="false"/>
                <w:color w:val="000000"/>
                <w:sz w:val="20"/>
              </w:rPr>
              <w:t>
</w:t>
            </w:r>
            <w:r>
              <w:rPr>
                <w:rFonts w:ascii="Times New Roman"/>
                <w:b w:val="false"/>
                <w:i w:val="false"/>
                <w:color w:val="000000"/>
                <w:sz w:val="20"/>
              </w:rPr>
              <w:t>ед</w:t>
            </w:r>
          </w:p>
          <w:p>
            <w:pPr>
              <w:spacing w:after="20"/>
              <w:ind w:left="20"/>
              <w:jc w:val="both"/>
            </w:pPr>
            <w:r>
              <w:rPr>
                <w:rFonts w:ascii="Times New Roman"/>
                <w:b w:val="false"/>
                <w:i w:val="false"/>
                <w:color w:val="000000"/>
                <w:sz w:val="20"/>
              </w:rPr>
              <w:t>
</w:t>
            </w:r>
            <w:r>
              <w:rPr>
                <w:rFonts w:ascii="Times New Roman"/>
                <w:b w:val="false"/>
                <w:i w:val="false"/>
                <w:color w:val="000000"/>
                <w:sz w:val="20"/>
              </w:rPr>
              <w:t>пр</w:t>
            </w:r>
          </w:p>
          <w:p>
            <w:pPr>
              <w:spacing w:after="20"/>
              <w:ind w:left="20"/>
              <w:jc w:val="both"/>
            </w:pPr>
            <w:r>
              <w:rPr>
                <w:rFonts w:ascii="Times New Roman"/>
                <w:b w:val="false"/>
                <w:i w:val="false"/>
                <w:color w:val="000000"/>
                <w:sz w:val="20"/>
              </w:rPr>
              <w:t>
</w:t>
            </w:r>
            <w:r>
              <w:rPr>
                <w:rFonts w:ascii="Times New Roman"/>
                <w:b w:val="false"/>
                <w:i w:val="false"/>
                <w:color w:val="000000"/>
                <w:sz w:val="20"/>
              </w:rPr>
              <w:t>ия</w:t>
            </w:r>
          </w:p>
          <w:p>
            <w:pPr>
              <w:spacing w:after="20"/>
              <w:ind w:left="20"/>
              <w:jc w:val="both"/>
            </w:pPr>
            <w:r>
              <w:rPr>
                <w:rFonts w:ascii="Times New Roman"/>
                <w:b w:val="false"/>
                <w:i w:val="false"/>
                <w:color w:val="000000"/>
                <w:sz w:val="20"/>
              </w:rPr>
              <w:t>
тий</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91"/>
          <w:p>
            <w:pPr>
              <w:spacing w:after="20"/>
              <w:ind w:left="20"/>
              <w:jc w:val="both"/>
            </w:pPr>
            <w:r>
              <w:rPr>
                <w:rFonts w:ascii="Times New Roman"/>
                <w:b w:val="false"/>
                <w:i w:val="false"/>
                <w:color w:val="000000"/>
                <w:sz w:val="20"/>
              </w:rPr>
              <w:t>
Из</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них,</w:t>
            </w:r>
          </w:p>
          <w:p>
            <w:pPr>
              <w:spacing w:after="20"/>
              <w:ind w:left="20"/>
              <w:jc w:val="both"/>
            </w:pPr>
            <w:r>
              <w:rPr>
                <w:rFonts w:ascii="Times New Roman"/>
                <w:b w:val="false"/>
                <w:i w:val="false"/>
                <w:color w:val="000000"/>
                <w:sz w:val="20"/>
              </w:rPr>
              <w:t>
</w:t>
            </w:r>
            <w:r>
              <w:rPr>
                <w:rFonts w:ascii="Times New Roman"/>
                <w:b w:val="false"/>
                <w:i w:val="false"/>
                <w:color w:val="000000"/>
                <w:sz w:val="20"/>
              </w:rPr>
              <w:t>об</w:t>
            </w:r>
          </w:p>
          <w:p>
            <w:pPr>
              <w:spacing w:after="20"/>
              <w:ind w:left="20"/>
              <w:jc w:val="both"/>
            </w:pPr>
            <w:r>
              <w:rPr>
                <w:rFonts w:ascii="Times New Roman"/>
                <w:b w:val="false"/>
                <w:i w:val="false"/>
                <w:color w:val="000000"/>
                <w:sz w:val="20"/>
              </w:rPr>
              <w:t>
</w:t>
            </w:r>
            <w:r>
              <w:rPr>
                <w:rFonts w:ascii="Times New Roman"/>
                <w:b w:val="false"/>
                <w:i w:val="false"/>
                <w:color w:val="000000"/>
                <w:sz w:val="20"/>
              </w:rPr>
              <w:t>ъем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соб</w:t>
            </w:r>
          </w:p>
          <w:p>
            <w:pPr>
              <w:spacing w:after="20"/>
              <w:ind w:left="20"/>
              <w:jc w:val="both"/>
            </w:pPr>
            <w:r>
              <w:rPr>
                <w:rFonts w:ascii="Times New Roman"/>
                <w:b w:val="false"/>
                <w:i w:val="false"/>
                <w:color w:val="000000"/>
                <w:sz w:val="20"/>
              </w:rPr>
              <w:t>
</w:t>
            </w:r>
            <w:r>
              <w:rPr>
                <w:rFonts w:ascii="Times New Roman"/>
                <w:b w:val="false"/>
                <w:i w:val="false"/>
                <w:color w:val="000000"/>
                <w:sz w:val="20"/>
              </w:rPr>
              <w:t>ран</w:t>
            </w:r>
          </w:p>
          <w:p>
            <w:pPr>
              <w:spacing w:after="20"/>
              <w:ind w:left="20"/>
              <w:jc w:val="both"/>
            </w:pPr>
            <w:r>
              <w:rPr>
                <w:rFonts w:ascii="Times New Roman"/>
                <w:b w:val="false"/>
                <w:i w:val="false"/>
                <w:color w:val="000000"/>
                <w:sz w:val="20"/>
              </w:rPr>
              <w:t>
</w:t>
            </w:r>
            <w:r>
              <w:rPr>
                <w:rFonts w:ascii="Times New Roman"/>
                <w:b w:val="false"/>
                <w:i w:val="false"/>
                <w:color w:val="000000"/>
                <w:sz w:val="20"/>
              </w:rPr>
              <w:t>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ком</w:t>
            </w:r>
          </w:p>
          <w:p>
            <w:pPr>
              <w:spacing w:after="20"/>
              <w:ind w:left="20"/>
              <w:jc w:val="both"/>
            </w:pPr>
            <w:r>
              <w:rPr>
                <w:rFonts w:ascii="Times New Roman"/>
                <w:b w:val="false"/>
                <w:i w:val="false"/>
                <w:color w:val="000000"/>
                <w:sz w:val="20"/>
              </w:rPr>
              <w:t>
</w:t>
            </w:r>
            <w:r>
              <w:rPr>
                <w:rFonts w:ascii="Times New Roman"/>
                <w:b w:val="false"/>
                <w:i w:val="false"/>
                <w:color w:val="000000"/>
                <w:sz w:val="20"/>
              </w:rPr>
              <w:t>му-</w:t>
            </w:r>
          </w:p>
          <w:p>
            <w:pPr>
              <w:spacing w:after="20"/>
              <w:ind w:left="20"/>
              <w:jc w:val="both"/>
            </w:pPr>
            <w:r>
              <w:rPr>
                <w:rFonts w:ascii="Times New Roman"/>
                <w:b w:val="false"/>
                <w:i w:val="false"/>
                <w:color w:val="000000"/>
                <w:sz w:val="20"/>
              </w:rPr>
              <w:t>
</w:t>
            </w:r>
            <w:r>
              <w:rPr>
                <w:rFonts w:ascii="Times New Roman"/>
                <w:b w:val="false"/>
                <w:i w:val="false"/>
                <w:color w:val="000000"/>
                <w:sz w:val="20"/>
              </w:rPr>
              <w:t>на</w:t>
            </w:r>
          </w:p>
          <w:p>
            <w:pPr>
              <w:spacing w:after="20"/>
              <w:ind w:left="20"/>
              <w:jc w:val="both"/>
            </w:pPr>
            <w:r>
              <w:rPr>
                <w:rFonts w:ascii="Times New Roman"/>
                <w:b w:val="false"/>
                <w:i w:val="false"/>
                <w:color w:val="000000"/>
                <w:sz w:val="20"/>
              </w:rPr>
              <w:t>
</w:t>
            </w:r>
            <w:r>
              <w:rPr>
                <w:rFonts w:ascii="Times New Roman"/>
                <w:b w:val="false"/>
                <w:i w:val="false"/>
                <w:color w:val="000000"/>
                <w:sz w:val="20"/>
              </w:rPr>
              <w:t>ль</w:t>
            </w:r>
          </w:p>
          <w:p>
            <w:pPr>
              <w:spacing w:after="20"/>
              <w:ind w:left="20"/>
              <w:jc w:val="both"/>
            </w:pPr>
            <w:r>
              <w:rPr>
                <w:rFonts w:ascii="Times New Roman"/>
                <w:b w:val="false"/>
                <w:i w:val="false"/>
                <w:color w:val="000000"/>
                <w:sz w:val="20"/>
              </w:rPr>
              <w:t>
</w:t>
            </w:r>
            <w:r>
              <w:rPr>
                <w:rFonts w:ascii="Times New Roman"/>
                <w:b w:val="false"/>
                <w:i w:val="false"/>
                <w:color w:val="000000"/>
                <w:sz w:val="20"/>
              </w:rPr>
              <w:t>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от</w:t>
            </w:r>
          </w:p>
          <w:p>
            <w:pPr>
              <w:spacing w:after="20"/>
              <w:ind w:left="20"/>
              <w:jc w:val="both"/>
            </w:pPr>
            <w:r>
              <w:rPr>
                <w:rFonts w:ascii="Times New Roman"/>
                <w:b w:val="false"/>
                <w:i w:val="false"/>
                <w:color w:val="000000"/>
                <w:sz w:val="20"/>
              </w:rPr>
              <w:t>
</w:t>
            </w:r>
            <w:r>
              <w:rPr>
                <w:rFonts w:ascii="Times New Roman"/>
                <w:b w:val="false"/>
                <w:i w:val="false"/>
                <w:color w:val="000000"/>
                <w:sz w:val="20"/>
              </w:rPr>
              <w:t>хо</w:t>
            </w:r>
          </w:p>
          <w:p>
            <w:pPr>
              <w:spacing w:after="20"/>
              <w:ind w:left="20"/>
              <w:jc w:val="both"/>
            </w:pPr>
            <w:r>
              <w:rPr>
                <w:rFonts w:ascii="Times New Roman"/>
                <w:b w:val="false"/>
                <w:i w:val="false"/>
                <w:color w:val="000000"/>
                <w:sz w:val="20"/>
              </w:rPr>
              <w:t>
дов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2"/>
          <w:p>
            <w:pPr>
              <w:spacing w:after="20"/>
              <w:ind w:left="20"/>
              <w:jc w:val="both"/>
            </w:pPr>
            <w:r>
              <w:rPr>
                <w:rFonts w:ascii="Times New Roman"/>
                <w:b w:val="false"/>
                <w:i w:val="false"/>
                <w:color w:val="000000"/>
                <w:sz w:val="20"/>
              </w:rPr>
              <w:t>
Об</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ъем</w:t>
            </w:r>
          </w:p>
          <w:p>
            <w:pPr>
              <w:spacing w:after="20"/>
              <w:ind w:left="20"/>
              <w:jc w:val="both"/>
            </w:pPr>
            <w:r>
              <w:rPr>
                <w:rFonts w:ascii="Times New Roman"/>
                <w:b w:val="false"/>
                <w:i w:val="false"/>
                <w:color w:val="000000"/>
                <w:sz w:val="20"/>
              </w:rPr>
              <w:t>
</w:t>
            </w:r>
            <w:r>
              <w:rPr>
                <w:rFonts w:ascii="Times New Roman"/>
                <w:b w:val="false"/>
                <w:i w:val="false"/>
                <w:color w:val="000000"/>
                <w:sz w:val="20"/>
              </w:rPr>
              <w:t>соб</w:t>
            </w:r>
          </w:p>
          <w:p>
            <w:pPr>
              <w:spacing w:after="20"/>
              <w:ind w:left="20"/>
              <w:jc w:val="both"/>
            </w:pPr>
            <w:r>
              <w:rPr>
                <w:rFonts w:ascii="Times New Roman"/>
                <w:b w:val="false"/>
                <w:i w:val="false"/>
                <w:color w:val="000000"/>
                <w:sz w:val="20"/>
              </w:rPr>
              <w:t>
</w:t>
            </w:r>
            <w:r>
              <w:rPr>
                <w:rFonts w:ascii="Times New Roman"/>
                <w:b w:val="false"/>
                <w:i w:val="false"/>
                <w:color w:val="000000"/>
                <w:sz w:val="20"/>
              </w:rPr>
              <w:t>ран</w:t>
            </w:r>
          </w:p>
          <w:p>
            <w:pPr>
              <w:spacing w:after="20"/>
              <w:ind w:left="20"/>
              <w:jc w:val="both"/>
            </w:pPr>
            <w:r>
              <w:rPr>
                <w:rFonts w:ascii="Times New Roman"/>
                <w:b w:val="false"/>
                <w:i w:val="false"/>
                <w:color w:val="000000"/>
                <w:sz w:val="20"/>
              </w:rPr>
              <w:t>
</w:t>
            </w:r>
            <w:r>
              <w:rPr>
                <w:rFonts w:ascii="Times New Roman"/>
                <w:b w:val="false"/>
                <w:i w:val="false"/>
                <w:color w:val="000000"/>
                <w:sz w:val="20"/>
              </w:rPr>
              <w:t>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от</w:t>
            </w:r>
          </w:p>
          <w:p>
            <w:pPr>
              <w:spacing w:after="20"/>
              <w:ind w:left="20"/>
              <w:jc w:val="both"/>
            </w:pPr>
            <w:r>
              <w:rPr>
                <w:rFonts w:ascii="Times New Roman"/>
                <w:b w:val="false"/>
                <w:i w:val="false"/>
                <w:color w:val="000000"/>
                <w:sz w:val="20"/>
              </w:rPr>
              <w:t>
</w:t>
            </w:r>
            <w:r>
              <w:rPr>
                <w:rFonts w:ascii="Times New Roman"/>
                <w:b w:val="false"/>
                <w:i w:val="false"/>
                <w:color w:val="000000"/>
                <w:sz w:val="20"/>
              </w:rPr>
              <w:t>хо</w:t>
            </w:r>
          </w:p>
          <w:p>
            <w:pPr>
              <w:spacing w:after="20"/>
              <w:ind w:left="20"/>
              <w:jc w:val="both"/>
            </w:pPr>
            <w:r>
              <w:rPr>
                <w:rFonts w:ascii="Times New Roman"/>
                <w:b w:val="false"/>
                <w:i w:val="false"/>
                <w:color w:val="000000"/>
                <w:sz w:val="20"/>
              </w:rPr>
              <w:t>
</w:t>
            </w:r>
            <w:r>
              <w:rPr>
                <w:rFonts w:ascii="Times New Roman"/>
                <w:b w:val="false"/>
                <w:i w:val="false"/>
                <w:color w:val="000000"/>
                <w:sz w:val="20"/>
              </w:rPr>
              <w:t>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w:t>
            </w:r>
          </w:p>
          <w:p>
            <w:pPr>
              <w:spacing w:after="20"/>
              <w:ind w:left="20"/>
              <w:jc w:val="both"/>
            </w:pPr>
            <w:r>
              <w:rPr>
                <w:rFonts w:ascii="Times New Roman"/>
                <w:b w:val="false"/>
                <w:i w:val="false"/>
                <w:color w:val="000000"/>
                <w:sz w:val="20"/>
              </w:rPr>
              <w:t>
</w:t>
            </w:r>
            <w:r>
              <w:rPr>
                <w:rFonts w:ascii="Times New Roman"/>
                <w:b w:val="false"/>
                <w:i w:val="false"/>
                <w:color w:val="000000"/>
                <w:sz w:val="20"/>
              </w:rPr>
              <w:t>маш</w:t>
            </w:r>
          </w:p>
          <w:p>
            <w:pPr>
              <w:spacing w:after="20"/>
              <w:ind w:left="20"/>
              <w:jc w:val="both"/>
            </w:pPr>
            <w:r>
              <w:rPr>
                <w:rFonts w:ascii="Times New Roman"/>
                <w:b w:val="false"/>
                <w:i w:val="false"/>
                <w:color w:val="000000"/>
                <w:sz w:val="20"/>
              </w:rPr>
              <w:t>
</w:t>
            </w:r>
            <w:r>
              <w:rPr>
                <w:rFonts w:ascii="Times New Roman"/>
                <w:b w:val="false"/>
                <w:i w:val="false"/>
                <w:color w:val="000000"/>
                <w:sz w:val="20"/>
              </w:rPr>
              <w:t>них</w:t>
            </w:r>
          </w:p>
          <w:p>
            <w:pPr>
              <w:spacing w:after="20"/>
              <w:ind w:left="20"/>
              <w:jc w:val="both"/>
            </w:pPr>
            <w:r>
              <w:rPr>
                <w:rFonts w:ascii="Times New Roman"/>
                <w:b w:val="false"/>
                <w:i w:val="false"/>
                <w:color w:val="000000"/>
                <w:sz w:val="20"/>
              </w:rPr>
              <w:t>
</w:t>
            </w:r>
            <w:r>
              <w:rPr>
                <w:rFonts w:ascii="Times New Roman"/>
                <w:b w:val="false"/>
                <w:i w:val="false"/>
                <w:color w:val="000000"/>
                <w:sz w:val="20"/>
              </w:rPr>
              <w:t>хоз</w:t>
            </w:r>
          </w:p>
          <w:p>
            <w:pPr>
              <w:spacing w:after="20"/>
              <w:ind w:left="20"/>
              <w:jc w:val="both"/>
            </w:pPr>
            <w:r>
              <w:rPr>
                <w:rFonts w:ascii="Times New Roman"/>
                <w:b w:val="false"/>
                <w:i w:val="false"/>
                <w:color w:val="000000"/>
                <w:sz w:val="20"/>
              </w:rPr>
              <w:t>
</w:t>
            </w:r>
            <w:r>
              <w:rPr>
                <w:rFonts w:ascii="Times New Roman"/>
                <w:b w:val="false"/>
                <w:i w:val="false"/>
                <w:color w:val="000000"/>
                <w:sz w:val="20"/>
              </w:rPr>
              <w:t>яй</w:t>
            </w:r>
          </w:p>
          <w:p>
            <w:pPr>
              <w:spacing w:after="20"/>
              <w:ind w:left="20"/>
              <w:jc w:val="both"/>
            </w:pPr>
            <w:r>
              <w:rPr>
                <w:rFonts w:ascii="Times New Roman"/>
                <w:b w:val="false"/>
                <w:i w:val="false"/>
                <w:color w:val="000000"/>
                <w:sz w:val="20"/>
              </w:rPr>
              <w:t>
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3"/>
          <w:p>
            <w:pPr>
              <w:spacing w:after="20"/>
              <w:ind w:left="20"/>
              <w:jc w:val="both"/>
            </w:pPr>
            <w:r>
              <w:rPr>
                <w:rFonts w:ascii="Times New Roman"/>
                <w:b w:val="false"/>
                <w:i w:val="false"/>
                <w:color w:val="000000"/>
                <w:sz w:val="20"/>
              </w:rPr>
              <w:t>
пи</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ще</w:t>
            </w:r>
          </w:p>
          <w:p>
            <w:pPr>
              <w:spacing w:after="20"/>
              <w:ind w:left="20"/>
              <w:jc w:val="both"/>
            </w:pPr>
            <w:r>
              <w:rPr>
                <w:rFonts w:ascii="Times New Roman"/>
                <w:b w:val="false"/>
                <w:i w:val="false"/>
                <w:color w:val="000000"/>
                <w:sz w:val="20"/>
              </w:rPr>
              <w:t>
</w:t>
            </w:r>
            <w:r>
              <w:rPr>
                <w:rFonts w:ascii="Times New Roman"/>
                <w:b w:val="false"/>
                <w:i w:val="false"/>
                <w:color w:val="000000"/>
                <w:sz w:val="20"/>
              </w:rPr>
              <w:t>вые</w:t>
            </w:r>
          </w:p>
          <w:p>
            <w:pPr>
              <w:spacing w:after="20"/>
              <w:ind w:left="20"/>
              <w:jc w:val="both"/>
            </w:pPr>
            <w:r>
              <w:rPr>
                <w:rFonts w:ascii="Times New Roman"/>
                <w:b w:val="false"/>
                <w:i w:val="false"/>
                <w:color w:val="000000"/>
                <w:sz w:val="20"/>
              </w:rPr>
              <w:t>
</w:t>
            </w:r>
            <w:r>
              <w:rPr>
                <w:rFonts w:ascii="Times New Roman"/>
                <w:b w:val="false"/>
                <w:i w:val="false"/>
                <w:color w:val="000000"/>
                <w:sz w:val="20"/>
              </w:rPr>
              <w:t>от</w:t>
            </w:r>
          </w:p>
          <w:p>
            <w:pPr>
              <w:spacing w:after="20"/>
              <w:ind w:left="20"/>
              <w:jc w:val="both"/>
            </w:pPr>
            <w:r>
              <w:rPr>
                <w:rFonts w:ascii="Times New Roman"/>
                <w:b w:val="false"/>
                <w:i w:val="false"/>
                <w:color w:val="000000"/>
                <w:sz w:val="20"/>
              </w:rPr>
              <w:t>
</w:t>
            </w:r>
            <w:r>
              <w:rPr>
                <w:rFonts w:ascii="Times New Roman"/>
                <w:b w:val="false"/>
                <w:i w:val="false"/>
                <w:color w:val="000000"/>
                <w:sz w:val="20"/>
              </w:rPr>
              <w:t>хо</w:t>
            </w:r>
          </w:p>
          <w:p>
            <w:pPr>
              <w:spacing w:after="20"/>
              <w:ind w:left="20"/>
              <w:jc w:val="both"/>
            </w:pPr>
            <w:r>
              <w:rPr>
                <w:rFonts w:ascii="Times New Roman"/>
                <w:b w:val="false"/>
                <w:i w:val="false"/>
                <w:color w:val="000000"/>
                <w:sz w:val="20"/>
              </w:rPr>
              <w:t>
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94"/>
          <w:p>
            <w:pPr>
              <w:spacing w:after="20"/>
              <w:ind w:left="20"/>
              <w:jc w:val="both"/>
            </w:pPr>
            <w:r>
              <w:rPr>
                <w:rFonts w:ascii="Times New Roman"/>
                <w:b w:val="false"/>
                <w:i w:val="false"/>
                <w:color w:val="000000"/>
                <w:sz w:val="20"/>
              </w:rPr>
              <w:t>
ма</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ку</w:t>
            </w:r>
          </w:p>
          <w:p>
            <w:pPr>
              <w:spacing w:after="20"/>
              <w:ind w:left="20"/>
              <w:jc w:val="both"/>
            </w:pPr>
            <w:r>
              <w:rPr>
                <w:rFonts w:ascii="Times New Roman"/>
                <w:b w:val="false"/>
                <w:i w:val="false"/>
                <w:color w:val="000000"/>
                <w:sz w:val="20"/>
              </w:rPr>
              <w:t>
</w:t>
            </w:r>
            <w:r>
              <w:rPr>
                <w:rFonts w:ascii="Times New Roman"/>
                <w:b w:val="false"/>
                <w:i w:val="false"/>
                <w:color w:val="000000"/>
                <w:sz w:val="20"/>
              </w:rPr>
              <w:t>ла</w:t>
            </w:r>
          </w:p>
          <w:p>
            <w:pPr>
              <w:spacing w:after="20"/>
              <w:ind w:left="20"/>
              <w:jc w:val="both"/>
            </w:pPr>
            <w:r>
              <w:rPr>
                <w:rFonts w:ascii="Times New Roman"/>
                <w:b w:val="false"/>
                <w:i w:val="false"/>
                <w:color w:val="000000"/>
                <w:sz w:val="20"/>
              </w:rPr>
              <w:t>
</w:t>
            </w:r>
            <w:r>
              <w:rPr>
                <w:rFonts w:ascii="Times New Roman"/>
                <w:b w:val="false"/>
                <w:i w:val="false"/>
                <w:color w:val="000000"/>
                <w:sz w:val="20"/>
              </w:rPr>
              <w:t>ту</w:t>
            </w:r>
          </w:p>
          <w:p>
            <w:pPr>
              <w:spacing w:after="20"/>
              <w:ind w:left="20"/>
              <w:jc w:val="both"/>
            </w:pPr>
            <w:r>
              <w:rPr>
                <w:rFonts w:ascii="Times New Roman"/>
                <w:b w:val="false"/>
                <w:i w:val="false"/>
                <w:color w:val="000000"/>
                <w:sz w:val="20"/>
              </w:rPr>
              <w:t>
</w:t>
            </w:r>
            <w:r>
              <w:rPr>
                <w:rFonts w:ascii="Times New Roman"/>
                <w:b w:val="false"/>
                <w:i w:val="false"/>
                <w:color w:val="000000"/>
                <w:sz w:val="20"/>
              </w:rPr>
              <w:t>ра,</w:t>
            </w:r>
          </w:p>
          <w:p>
            <w:pPr>
              <w:spacing w:after="20"/>
              <w:ind w:left="20"/>
              <w:jc w:val="both"/>
            </w:pPr>
            <w:r>
              <w:rPr>
                <w:rFonts w:ascii="Times New Roman"/>
                <w:b w:val="false"/>
                <w:i w:val="false"/>
                <w:color w:val="000000"/>
                <w:sz w:val="20"/>
              </w:rPr>
              <w:t>
</w:t>
            </w:r>
            <w:r>
              <w:rPr>
                <w:rFonts w:ascii="Times New Roman"/>
                <w:b w:val="false"/>
                <w:i w:val="false"/>
                <w:color w:val="000000"/>
                <w:sz w:val="20"/>
              </w:rPr>
              <w:t>кар</w:t>
            </w:r>
          </w:p>
          <w:p>
            <w:pPr>
              <w:spacing w:after="20"/>
              <w:ind w:left="20"/>
              <w:jc w:val="both"/>
            </w:pPr>
            <w:r>
              <w:rPr>
                <w:rFonts w:ascii="Times New Roman"/>
                <w:b w:val="false"/>
                <w:i w:val="false"/>
                <w:color w:val="000000"/>
                <w:sz w:val="20"/>
              </w:rPr>
              <w:t>
</w:t>
            </w:r>
            <w:r>
              <w:rPr>
                <w:rFonts w:ascii="Times New Roman"/>
                <w:b w:val="false"/>
                <w:i w:val="false"/>
                <w:color w:val="000000"/>
                <w:sz w:val="20"/>
              </w:rPr>
              <w:t>тон</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от</w:t>
            </w:r>
          </w:p>
          <w:p>
            <w:pPr>
              <w:spacing w:after="20"/>
              <w:ind w:left="20"/>
              <w:jc w:val="both"/>
            </w:pPr>
            <w:r>
              <w:rPr>
                <w:rFonts w:ascii="Times New Roman"/>
                <w:b w:val="false"/>
                <w:i w:val="false"/>
                <w:color w:val="000000"/>
                <w:sz w:val="20"/>
              </w:rPr>
              <w:t>
</w:t>
            </w:r>
            <w:r>
              <w:rPr>
                <w:rFonts w:ascii="Times New Roman"/>
                <w:b w:val="false"/>
                <w:i w:val="false"/>
                <w:color w:val="000000"/>
                <w:sz w:val="20"/>
              </w:rPr>
              <w:t>хо</w:t>
            </w:r>
          </w:p>
          <w:p>
            <w:pPr>
              <w:spacing w:after="20"/>
              <w:ind w:left="20"/>
              <w:jc w:val="both"/>
            </w:pPr>
            <w:r>
              <w:rPr>
                <w:rFonts w:ascii="Times New Roman"/>
                <w:b w:val="false"/>
                <w:i w:val="false"/>
                <w:color w:val="000000"/>
                <w:sz w:val="20"/>
              </w:rPr>
              <w:t>
</w:t>
            </w:r>
            <w:r>
              <w:rPr>
                <w:rFonts w:ascii="Times New Roman"/>
                <w:b w:val="false"/>
                <w:i w:val="false"/>
                <w:color w:val="000000"/>
                <w:sz w:val="20"/>
              </w:rPr>
              <w:t>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бу</w:t>
            </w:r>
          </w:p>
          <w:p>
            <w:pPr>
              <w:spacing w:after="20"/>
              <w:ind w:left="20"/>
              <w:jc w:val="both"/>
            </w:pPr>
            <w:r>
              <w:rPr>
                <w:rFonts w:ascii="Times New Roman"/>
                <w:b w:val="false"/>
                <w:i w:val="false"/>
                <w:color w:val="000000"/>
                <w:sz w:val="20"/>
              </w:rPr>
              <w:t>
</w:t>
            </w:r>
            <w:r>
              <w:rPr>
                <w:rFonts w:ascii="Times New Roman"/>
                <w:b w:val="false"/>
                <w:i w:val="false"/>
                <w:color w:val="000000"/>
                <w:sz w:val="20"/>
              </w:rPr>
              <w:t>ма</w:t>
            </w:r>
          </w:p>
          <w:p>
            <w:pPr>
              <w:spacing w:after="20"/>
              <w:ind w:left="20"/>
              <w:jc w:val="both"/>
            </w:pPr>
            <w:r>
              <w:rPr>
                <w:rFonts w:ascii="Times New Roman"/>
                <w:b w:val="false"/>
                <w:i w:val="false"/>
                <w:color w:val="000000"/>
                <w:sz w:val="20"/>
              </w:rPr>
              <w:t>
ги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95"/>
          <w:p>
            <w:pPr>
              <w:spacing w:after="20"/>
              <w:ind w:left="20"/>
              <w:jc w:val="both"/>
            </w:pPr>
            <w:r>
              <w:rPr>
                <w:rFonts w:ascii="Times New Roman"/>
                <w:b w:val="false"/>
                <w:i w:val="false"/>
                <w:color w:val="000000"/>
                <w:sz w:val="20"/>
              </w:rPr>
              <w:t>
ст</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ек</w:t>
            </w:r>
          </w:p>
          <w:p>
            <w:pPr>
              <w:spacing w:after="20"/>
              <w:ind w:left="20"/>
              <w:jc w:val="both"/>
            </w:pPr>
            <w:r>
              <w:rPr>
                <w:rFonts w:ascii="Times New Roman"/>
                <w:b w:val="false"/>
                <w:i w:val="false"/>
                <w:color w:val="000000"/>
                <w:sz w:val="20"/>
              </w:rPr>
              <w:t>
</w:t>
            </w:r>
            <w:r>
              <w:rPr>
                <w:rFonts w:ascii="Times New Roman"/>
                <w:b w:val="false"/>
                <w:i w:val="false"/>
                <w:color w:val="000000"/>
                <w:sz w:val="20"/>
              </w:rPr>
              <w:t>ло</w:t>
            </w:r>
          </w:p>
          <w:p>
            <w:pPr>
              <w:spacing w:after="20"/>
              <w:ind w:left="20"/>
              <w:jc w:val="both"/>
            </w:pPr>
            <w:r>
              <w:rPr>
                <w:rFonts w:ascii="Times New Roman"/>
                <w:b w:val="false"/>
                <w:i w:val="false"/>
                <w:color w:val="000000"/>
                <w:sz w:val="20"/>
              </w:rPr>
              <w:t>
бой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96"/>
          <w:p>
            <w:pPr>
              <w:spacing w:after="20"/>
              <w:ind w:left="20"/>
              <w:jc w:val="both"/>
            </w:pPr>
            <w:r>
              <w:rPr>
                <w:rFonts w:ascii="Times New Roman"/>
                <w:b w:val="false"/>
                <w:i w:val="false"/>
                <w:color w:val="000000"/>
                <w:sz w:val="20"/>
              </w:rPr>
              <w:t>
от</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хо</w:t>
            </w:r>
          </w:p>
          <w:p>
            <w:pPr>
              <w:spacing w:after="20"/>
              <w:ind w:left="20"/>
              <w:jc w:val="both"/>
            </w:pPr>
            <w:r>
              <w:rPr>
                <w:rFonts w:ascii="Times New Roman"/>
                <w:b w:val="false"/>
                <w:i w:val="false"/>
                <w:color w:val="000000"/>
                <w:sz w:val="20"/>
              </w:rPr>
              <w:t>
</w:t>
            </w:r>
            <w:r>
              <w:rPr>
                <w:rFonts w:ascii="Times New Roman"/>
                <w:b w:val="false"/>
                <w:i w:val="false"/>
                <w:color w:val="000000"/>
                <w:sz w:val="20"/>
              </w:rPr>
              <w:t>ды</w:t>
            </w:r>
          </w:p>
          <w:p>
            <w:pPr>
              <w:spacing w:after="20"/>
              <w:ind w:left="20"/>
              <w:jc w:val="both"/>
            </w:pPr>
            <w:r>
              <w:rPr>
                <w:rFonts w:ascii="Times New Roman"/>
                <w:b w:val="false"/>
                <w:i w:val="false"/>
                <w:color w:val="000000"/>
                <w:sz w:val="20"/>
              </w:rPr>
              <w:t>
</w:t>
            </w:r>
            <w:r>
              <w:rPr>
                <w:rFonts w:ascii="Times New Roman"/>
                <w:b w:val="false"/>
                <w:i w:val="false"/>
                <w:color w:val="000000"/>
                <w:sz w:val="20"/>
              </w:rPr>
              <w:t>пла</w:t>
            </w:r>
          </w:p>
          <w:p>
            <w:pPr>
              <w:spacing w:after="20"/>
              <w:ind w:left="20"/>
              <w:jc w:val="both"/>
            </w:pPr>
            <w:r>
              <w:rPr>
                <w:rFonts w:ascii="Times New Roman"/>
                <w:b w:val="false"/>
                <w:i w:val="false"/>
                <w:color w:val="000000"/>
                <w:sz w:val="20"/>
              </w:rPr>
              <w:t>
</w:t>
            </w:r>
            <w:r>
              <w:rPr>
                <w:rFonts w:ascii="Times New Roman"/>
                <w:b w:val="false"/>
                <w:i w:val="false"/>
                <w:color w:val="000000"/>
                <w:sz w:val="20"/>
              </w:rPr>
              <w:t>ст</w:t>
            </w:r>
          </w:p>
          <w:p>
            <w:pPr>
              <w:spacing w:after="20"/>
              <w:ind w:left="20"/>
              <w:jc w:val="both"/>
            </w:pPr>
            <w:r>
              <w:rPr>
                <w:rFonts w:ascii="Times New Roman"/>
                <w:b w:val="false"/>
                <w:i w:val="false"/>
                <w:color w:val="000000"/>
                <w:sz w:val="20"/>
              </w:rPr>
              <w:t>
</w:t>
            </w:r>
            <w:r>
              <w:rPr>
                <w:rFonts w:ascii="Times New Roman"/>
                <w:b w:val="false"/>
                <w:i w:val="false"/>
                <w:color w:val="000000"/>
                <w:sz w:val="20"/>
              </w:rPr>
              <w:t>мас</w:t>
            </w:r>
          </w:p>
          <w:p>
            <w:pPr>
              <w:spacing w:after="20"/>
              <w:ind w:left="20"/>
              <w:jc w:val="both"/>
            </w:pPr>
            <w:r>
              <w:rPr>
                <w:rFonts w:ascii="Times New Roman"/>
                <w:b w:val="false"/>
                <w:i w:val="false"/>
                <w:color w:val="000000"/>
                <w:sz w:val="20"/>
              </w:rPr>
              <w:t>
</w:t>
            </w:r>
            <w:r>
              <w:rPr>
                <w:rFonts w:ascii="Times New Roman"/>
                <w:b w:val="false"/>
                <w:i w:val="false"/>
                <w:color w:val="000000"/>
                <w:sz w:val="20"/>
              </w:rPr>
              <w:t>сы,</w:t>
            </w:r>
          </w:p>
          <w:p>
            <w:pPr>
              <w:spacing w:after="20"/>
              <w:ind w:left="20"/>
              <w:jc w:val="both"/>
            </w:pPr>
            <w:r>
              <w:rPr>
                <w:rFonts w:ascii="Times New Roman"/>
                <w:b w:val="false"/>
                <w:i w:val="false"/>
                <w:color w:val="000000"/>
                <w:sz w:val="20"/>
              </w:rPr>
              <w:t>
</w:t>
            </w:r>
            <w:r>
              <w:rPr>
                <w:rFonts w:ascii="Times New Roman"/>
                <w:b w:val="false"/>
                <w:i w:val="false"/>
                <w:color w:val="000000"/>
                <w:sz w:val="20"/>
              </w:rPr>
              <w:t>пла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ка,</w:t>
            </w:r>
          </w:p>
          <w:p>
            <w:pPr>
              <w:spacing w:after="20"/>
              <w:ind w:left="20"/>
              <w:jc w:val="both"/>
            </w:pPr>
            <w:r>
              <w:rPr>
                <w:rFonts w:ascii="Times New Roman"/>
                <w:b w:val="false"/>
                <w:i w:val="false"/>
                <w:color w:val="000000"/>
                <w:sz w:val="20"/>
              </w:rPr>
              <w:t>
</w:t>
            </w:r>
            <w:r>
              <w:rPr>
                <w:rFonts w:ascii="Times New Roman"/>
                <w:b w:val="false"/>
                <w:i w:val="false"/>
                <w:color w:val="000000"/>
                <w:sz w:val="20"/>
              </w:rPr>
              <w:t>по</w:t>
            </w:r>
          </w:p>
          <w:p>
            <w:pPr>
              <w:spacing w:after="20"/>
              <w:ind w:left="20"/>
              <w:jc w:val="both"/>
            </w:pPr>
            <w:r>
              <w:rPr>
                <w:rFonts w:ascii="Times New Roman"/>
                <w:b w:val="false"/>
                <w:i w:val="false"/>
                <w:color w:val="000000"/>
                <w:sz w:val="20"/>
              </w:rPr>
              <w:t>
</w:t>
            </w:r>
            <w:r>
              <w:rPr>
                <w:rFonts w:ascii="Times New Roman"/>
                <w:b w:val="false"/>
                <w:i w:val="false"/>
                <w:color w:val="000000"/>
                <w:sz w:val="20"/>
              </w:rPr>
              <w:t>ли</w:t>
            </w:r>
          </w:p>
          <w:p>
            <w:pPr>
              <w:spacing w:after="20"/>
              <w:ind w:left="20"/>
              <w:jc w:val="both"/>
            </w:pPr>
            <w:r>
              <w:rPr>
                <w:rFonts w:ascii="Times New Roman"/>
                <w:b w:val="false"/>
                <w:i w:val="false"/>
                <w:color w:val="000000"/>
                <w:sz w:val="20"/>
              </w:rPr>
              <w:t>
</w:t>
            </w:r>
            <w:r>
              <w:rPr>
                <w:rFonts w:ascii="Times New Roman"/>
                <w:b w:val="false"/>
                <w:i w:val="false"/>
                <w:color w:val="000000"/>
                <w:sz w:val="20"/>
              </w:rPr>
              <w:t>эти</w:t>
            </w:r>
          </w:p>
          <w:p>
            <w:pPr>
              <w:spacing w:after="20"/>
              <w:ind w:left="20"/>
              <w:jc w:val="both"/>
            </w:pPr>
            <w:r>
              <w:rPr>
                <w:rFonts w:ascii="Times New Roman"/>
                <w:b w:val="false"/>
                <w:i w:val="false"/>
                <w:color w:val="000000"/>
                <w:sz w:val="20"/>
              </w:rPr>
              <w:t>
</w:t>
            </w:r>
            <w:r>
              <w:rPr>
                <w:rFonts w:ascii="Times New Roman"/>
                <w:b w:val="false"/>
                <w:i w:val="false"/>
                <w:color w:val="000000"/>
                <w:sz w:val="20"/>
              </w:rPr>
              <w:t>ле</w:t>
            </w:r>
          </w:p>
          <w:p>
            <w:pPr>
              <w:spacing w:after="20"/>
              <w:ind w:left="20"/>
              <w:jc w:val="both"/>
            </w:pPr>
            <w:r>
              <w:rPr>
                <w:rFonts w:ascii="Times New Roman"/>
                <w:b w:val="false"/>
                <w:i w:val="false"/>
                <w:color w:val="000000"/>
                <w:sz w:val="20"/>
              </w:rPr>
              <w:t>
</w:t>
            </w:r>
            <w:r>
              <w:rPr>
                <w:rFonts w:ascii="Times New Roman"/>
                <w:b w:val="false"/>
                <w:i w:val="false"/>
                <w:color w:val="000000"/>
                <w:sz w:val="20"/>
              </w:rPr>
              <w:t>на</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ПЭТ</w:t>
            </w:r>
          </w:p>
          <w:p>
            <w:pPr>
              <w:spacing w:after="20"/>
              <w:ind w:left="20"/>
              <w:jc w:val="both"/>
            </w:pPr>
            <w:r>
              <w:rPr>
                <w:rFonts w:ascii="Times New Roman"/>
                <w:b w:val="false"/>
                <w:i w:val="false"/>
                <w:color w:val="000000"/>
                <w:sz w:val="20"/>
              </w:rPr>
              <w:t>
</w:t>
            </w:r>
            <w:r>
              <w:rPr>
                <w:rFonts w:ascii="Times New Roman"/>
                <w:b w:val="false"/>
                <w:i w:val="false"/>
                <w:color w:val="000000"/>
                <w:sz w:val="20"/>
              </w:rPr>
              <w:t>упа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ков</w:t>
            </w:r>
          </w:p>
          <w:p>
            <w:pPr>
              <w:spacing w:after="20"/>
              <w:ind w:left="20"/>
              <w:jc w:val="both"/>
            </w:pPr>
            <w:r>
              <w:rPr>
                <w:rFonts w:ascii="Times New Roman"/>
                <w:b w:val="false"/>
                <w:i w:val="false"/>
                <w:color w:val="000000"/>
                <w:sz w:val="20"/>
              </w:rPr>
              <w:t>
ка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97"/>
          <w:p>
            <w:pPr>
              <w:spacing w:after="20"/>
              <w:ind w:left="20"/>
              <w:jc w:val="both"/>
            </w:pPr>
            <w:r>
              <w:rPr>
                <w:rFonts w:ascii="Times New Roman"/>
                <w:b w:val="false"/>
                <w:i w:val="false"/>
                <w:color w:val="000000"/>
                <w:sz w:val="20"/>
              </w:rPr>
              <w:t>
эл</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ек</w:t>
            </w:r>
          </w:p>
          <w:p>
            <w:pPr>
              <w:spacing w:after="20"/>
              <w:ind w:left="20"/>
              <w:jc w:val="both"/>
            </w:pPr>
            <w:r>
              <w:rPr>
                <w:rFonts w:ascii="Times New Roman"/>
                <w:b w:val="false"/>
                <w:i w:val="false"/>
                <w:color w:val="000000"/>
                <w:sz w:val="20"/>
              </w:rPr>
              <w:t>
</w:t>
            </w:r>
            <w:r>
              <w:rPr>
                <w:rFonts w:ascii="Times New Roman"/>
                <w:b w:val="false"/>
                <w:i w:val="false"/>
                <w:color w:val="000000"/>
                <w:sz w:val="20"/>
              </w:rPr>
              <w:t>тр</w:t>
            </w:r>
          </w:p>
          <w:p>
            <w:pPr>
              <w:spacing w:after="20"/>
              <w:ind w:left="20"/>
              <w:jc w:val="both"/>
            </w:pPr>
            <w:r>
              <w:rPr>
                <w:rFonts w:ascii="Times New Roman"/>
                <w:b w:val="false"/>
                <w:i w:val="false"/>
                <w:color w:val="000000"/>
                <w:sz w:val="20"/>
              </w:rPr>
              <w:t>
</w:t>
            </w:r>
            <w:r>
              <w:rPr>
                <w:rFonts w:ascii="Times New Roman"/>
                <w:b w:val="false"/>
                <w:i w:val="false"/>
                <w:color w:val="000000"/>
                <w:sz w:val="20"/>
              </w:rPr>
              <w:t>он</w:t>
            </w:r>
          </w:p>
          <w:p>
            <w:pPr>
              <w:spacing w:after="20"/>
              <w:ind w:left="20"/>
              <w:jc w:val="both"/>
            </w:pPr>
            <w:r>
              <w:rPr>
                <w:rFonts w:ascii="Times New Roman"/>
                <w:b w:val="false"/>
                <w:i w:val="false"/>
                <w:color w:val="000000"/>
                <w:sz w:val="20"/>
              </w:rPr>
              <w:t>
</w:t>
            </w:r>
            <w:r>
              <w:rPr>
                <w:rFonts w:ascii="Times New Roman"/>
                <w:b w:val="false"/>
                <w:i w:val="false"/>
                <w:color w:val="000000"/>
                <w:sz w:val="20"/>
              </w:rPr>
              <w:t>ное</w:t>
            </w:r>
          </w:p>
          <w:p>
            <w:pPr>
              <w:spacing w:after="20"/>
              <w:ind w:left="20"/>
              <w:jc w:val="both"/>
            </w:pPr>
            <w:r>
              <w:rPr>
                <w:rFonts w:ascii="Times New Roman"/>
                <w:b w:val="false"/>
                <w:i w:val="false"/>
                <w:color w:val="000000"/>
                <w:sz w:val="20"/>
              </w:rPr>
              <w:t>
</w:t>
            </w:r>
            <w:r>
              <w:rPr>
                <w:rFonts w:ascii="Times New Roman"/>
                <w:b w:val="false"/>
                <w:i w:val="false"/>
                <w:color w:val="000000"/>
                <w:sz w:val="20"/>
              </w:rPr>
              <w:t>и</w:t>
            </w:r>
          </w:p>
          <w:p>
            <w:pPr>
              <w:spacing w:after="20"/>
              <w:ind w:left="20"/>
              <w:jc w:val="both"/>
            </w:pPr>
            <w:r>
              <w:rPr>
                <w:rFonts w:ascii="Times New Roman"/>
                <w:b w:val="false"/>
                <w:i w:val="false"/>
                <w:color w:val="000000"/>
                <w:sz w:val="20"/>
              </w:rPr>
              <w:t>
</w:t>
            </w:r>
            <w:r>
              <w:rPr>
                <w:rFonts w:ascii="Times New Roman"/>
                <w:b w:val="false"/>
                <w:i w:val="false"/>
                <w:color w:val="000000"/>
                <w:sz w:val="20"/>
              </w:rPr>
              <w:t>эл</w:t>
            </w:r>
          </w:p>
          <w:p>
            <w:pPr>
              <w:spacing w:after="20"/>
              <w:ind w:left="20"/>
              <w:jc w:val="both"/>
            </w:pPr>
            <w:r>
              <w:rPr>
                <w:rFonts w:ascii="Times New Roman"/>
                <w:b w:val="false"/>
                <w:i w:val="false"/>
                <w:color w:val="000000"/>
                <w:sz w:val="20"/>
              </w:rPr>
              <w:t>
</w:t>
            </w:r>
            <w:r>
              <w:rPr>
                <w:rFonts w:ascii="Times New Roman"/>
                <w:b w:val="false"/>
                <w:i w:val="false"/>
                <w:color w:val="000000"/>
                <w:sz w:val="20"/>
              </w:rPr>
              <w:t>ек</w:t>
            </w:r>
          </w:p>
          <w:p>
            <w:pPr>
              <w:spacing w:after="20"/>
              <w:ind w:left="20"/>
              <w:jc w:val="both"/>
            </w:pPr>
            <w:r>
              <w:rPr>
                <w:rFonts w:ascii="Times New Roman"/>
                <w:b w:val="false"/>
                <w:i w:val="false"/>
                <w:color w:val="000000"/>
                <w:sz w:val="20"/>
              </w:rPr>
              <w:t>
</w:t>
            </w:r>
            <w:r>
              <w:rPr>
                <w:rFonts w:ascii="Times New Roman"/>
                <w:b w:val="false"/>
                <w:i w:val="false"/>
                <w:color w:val="000000"/>
                <w:sz w:val="20"/>
              </w:rPr>
              <w:t>три</w:t>
            </w:r>
          </w:p>
          <w:p>
            <w:pPr>
              <w:spacing w:after="20"/>
              <w:ind w:left="20"/>
              <w:jc w:val="both"/>
            </w:pPr>
            <w:r>
              <w:rPr>
                <w:rFonts w:ascii="Times New Roman"/>
                <w:b w:val="false"/>
                <w:i w:val="false"/>
                <w:color w:val="000000"/>
                <w:sz w:val="20"/>
              </w:rPr>
              <w:t>
</w:t>
            </w:r>
            <w:r>
              <w:rPr>
                <w:rFonts w:ascii="Times New Roman"/>
                <w:b w:val="false"/>
                <w:i w:val="false"/>
                <w:color w:val="000000"/>
                <w:sz w:val="20"/>
              </w:rPr>
              <w:t>че</w:t>
            </w:r>
          </w:p>
          <w:p>
            <w:pPr>
              <w:spacing w:after="20"/>
              <w:ind w:left="20"/>
              <w:jc w:val="both"/>
            </w:pPr>
            <w:r>
              <w:rPr>
                <w:rFonts w:ascii="Times New Roman"/>
                <w:b w:val="false"/>
                <w:i w:val="false"/>
                <w:color w:val="000000"/>
                <w:sz w:val="20"/>
              </w:rPr>
              <w:t>
</w:t>
            </w:r>
            <w:r>
              <w:rPr>
                <w:rFonts w:ascii="Times New Roman"/>
                <w:b w:val="false"/>
                <w:i w:val="false"/>
                <w:color w:val="000000"/>
                <w:sz w:val="20"/>
              </w:rPr>
              <w:t>ск</w:t>
            </w:r>
          </w:p>
          <w:p>
            <w:pPr>
              <w:spacing w:after="20"/>
              <w:ind w:left="20"/>
              <w:jc w:val="both"/>
            </w:pPr>
            <w:r>
              <w:rPr>
                <w:rFonts w:ascii="Times New Roman"/>
                <w:b w:val="false"/>
                <w:i w:val="false"/>
                <w:color w:val="000000"/>
                <w:sz w:val="20"/>
              </w:rPr>
              <w:t>
</w:t>
            </w:r>
            <w:r>
              <w:rPr>
                <w:rFonts w:ascii="Times New Roman"/>
                <w:b w:val="false"/>
                <w:i w:val="false"/>
                <w:color w:val="000000"/>
                <w:sz w:val="20"/>
              </w:rPr>
              <w:t>ое</w:t>
            </w:r>
          </w:p>
          <w:p>
            <w:pPr>
              <w:spacing w:after="20"/>
              <w:ind w:left="20"/>
              <w:jc w:val="both"/>
            </w:pPr>
            <w:r>
              <w:rPr>
                <w:rFonts w:ascii="Times New Roman"/>
                <w:b w:val="false"/>
                <w:i w:val="false"/>
                <w:color w:val="000000"/>
                <w:sz w:val="20"/>
              </w:rPr>
              <w:t>
</w:t>
            </w:r>
            <w:r>
              <w:rPr>
                <w:rFonts w:ascii="Times New Roman"/>
                <w:b w:val="false"/>
                <w:i w:val="false"/>
                <w:color w:val="000000"/>
                <w:sz w:val="20"/>
              </w:rPr>
              <w:t>обо</w:t>
            </w:r>
          </w:p>
          <w:p>
            <w:pPr>
              <w:spacing w:after="20"/>
              <w:ind w:left="20"/>
              <w:jc w:val="both"/>
            </w:pPr>
            <w:r>
              <w:rPr>
                <w:rFonts w:ascii="Times New Roman"/>
                <w:b w:val="false"/>
                <w:i w:val="false"/>
                <w:color w:val="000000"/>
                <w:sz w:val="20"/>
              </w:rPr>
              <w:t>
</w:t>
            </w:r>
            <w:r>
              <w:rPr>
                <w:rFonts w:ascii="Times New Roman"/>
                <w:b w:val="false"/>
                <w:i w:val="false"/>
                <w:color w:val="000000"/>
                <w:sz w:val="20"/>
              </w:rPr>
              <w:t>ру</w:t>
            </w:r>
          </w:p>
          <w:p>
            <w:pPr>
              <w:spacing w:after="20"/>
              <w:ind w:left="20"/>
              <w:jc w:val="both"/>
            </w:pPr>
            <w:r>
              <w:rPr>
                <w:rFonts w:ascii="Times New Roman"/>
                <w:b w:val="false"/>
                <w:i w:val="false"/>
                <w:color w:val="000000"/>
                <w:sz w:val="20"/>
              </w:rPr>
              <w:t>
</w:t>
            </w:r>
            <w:r>
              <w:rPr>
                <w:rFonts w:ascii="Times New Roman"/>
                <w:b w:val="false"/>
                <w:i w:val="false"/>
                <w:color w:val="000000"/>
                <w:sz w:val="20"/>
              </w:rPr>
              <w:t>до</w:t>
            </w:r>
          </w:p>
          <w:p>
            <w:pPr>
              <w:spacing w:after="20"/>
              <w:ind w:left="20"/>
              <w:jc w:val="both"/>
            </w:pPr>
            <w:r>
              <w:rPr>
                <w:rFonts w:ascii="Times New Roman"/>
                <w:b w:val="false"/>
                <w:i w:val="false"/>
                <w:color w:val="000000"/>
                <w:sz w:val="20"/>
              </w:rPr>
              <w:t>
</w:t>
            </w:r>
            <w:r>
              <w:rPr>
                <w:rFonts w:ascii="Times New Roman"/>
                <w:b w:val="false"/>
                <w:i w:val="false"/>
                <w:color w:val="000000"/>
                <w:sz w:val="20"/>
              </w:rPr>
              <w:t>ва</w:t>
            </w:r>
          </w:p>
          <w:p>
            <w:pPr>
              <w:spacing w:after="20"/>
              <w:ind w:left="20"/>
              <w:jc w:val="both"/>
            </w:pPr>
            <w:r>
              <w:rPr>
                <w:rFonts w:ascii="Times New Roman"/>
                <w:b w:val="false"/>
                <w:i w:val="false"/>
                <w:color w:val="000000"/>
                <w:sz w:val="20"/>
              </w:rPr>
              <w:t>
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98"/>
          <w:p>
            <w:pPr>
              <w:spacing w:after="20"/>
              <w:ind w:left="20"/>
              <w:jc w:val="both"/>
            </w:pPr>
            <w:r>
              <w:rPr>
                <w:rFonts w:ascii="Times New Roman"/>
                <w:b w:val="false"/>
                <w:i w:val="false"/>
                <w:color w:val="000000"/>
                <w:sz w:val="20"/>
              </w:rPr>
              <w:t>
ме</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та</w:t>
            </w:r>
          </w:p>
          <w:p>
            <w:pPr>
              <w:spacing w:after="20"/>
              <w:ind w:left="20"/>
              <w:jc w:val="both"/>
            </w:pPr>
            <w:r>
              <w:rPr>
                <w:rFonts w:ascii="Times New Roman"/>
                <w:b w:val="false"/>
                <w:i w:val="false"/>
                <w:color w:val="000000"/>
                <w:sz w:val="20"/>
              </w:rPr>
              <w:t>
лл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99"/>
          <w:p>
            <w:pPr>
              <w:spacing w:after="20"/>
              <w:ind w:left="20"/>
              <w:jc w:val="both"/>
            </w:pPr>
            <w:r>
              <w:rPr>
                <w:rFonts w:ascii="Times New Roman"/>
                <w:b w:val="false"/>
                <w:i w:val="false"/>
                <w:color w:val="000000"/>
                <w:sz w:val="20"/>
              </w:rPr>
              <w:t>
ши-</w:t>
            </w:r>
          </w:p>
          <w:bookmarkEnd w:id="99"/>
          <w:p>
            <w:pPr>
              <w:spacing w:after="20"/>
              <w:ind w:left="20"/>
              <w:jc w:val="both"/>
            </w:pPr>
            <w:r>
              <w:rPr>
                <w:rFonts w:ascii="Times New Roman"/>
                <w:b w:val="false"/>
                <w:i w:val="false"/>
                <w:color w:val="000000"/>
                <w:sz w:val="20"/>
              </w:rPr>
              <w:t>
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00"/>
          <w:p>
            <w:pPr>
              <w:spacing w:after="20"/>
              <w:ind w:left="20"/>
              <w:jc w:val="both"/>
            </w:pPr>
            <w:r>
              <w:rPr>
                <w:rFonts w:ascii="Times New Roman"/>
                <w:b w:val="false"/>
                <w:i w:val="false"/>
                <w:color w:val="000000"/>
                <w:sz w:val="20"/>
              </w:rPr>
              <w:t>
одеж-</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да,</w:t>
            </w:r>
          </w:p>
          <w:p>
            <w:pPr>
              <w:spacing w:after="20"/>
              <w:ind w:left="20"/>
              <w:jc w:val="both"/>
            </w:pPr>
            <w:r>
              <w:rPr>
                <w:rFonts w:ascii="Times New Roman"/>
                <w:b w:val="false"/>
                <w:i w:val="false"/>
                <w:color w:val="000000"/>
                <w:sz w:val="20"/>
              </w:rPr>
              <w:t>
</w:t>
            </w:r>
            <w:r>
              <w:rPr>
                <w:rFonts w:ascii="Times New Roman"/>
                <w:b w:val="false"/>
                <w:i w:val="false"/>
                <w:color w:val="000000"/>
                <w:sz w:val="20"/>
              </w:rPr>
              <w:t>тек-</w:t>
            </w:r>
          </w:p>
          <w:p>
            <w:pPr>
              <w:spacing w:after="20"/>
              <w:ind w:left="20"/>
              <w:jc w:val="both"/>
            </w:pPr>
            <w:r>
              <w:rPr>
                <w:rFonts w:ascii="Times New Roman"/>
                <w:b w:val="false"/>
                <w:i w:val="false"/>
                <w:color w:val="000000"/>
                <w:sz w:val="20"/>
              </w:rPr>
              <w:t>
</w:t>
            </w:r>
            <w:r>
              <w:rPr>
                <w:rFonts w:ascii="Times New Roman"/>
                <w:b w:val="false"/>
                <w:i w:val="false"/>
                <w:color w:val="000000"/>
                <w:sz w:val="20"/>
              </w:rPr>
              <w:t>сти</w:t>
            </w:r>
          </w:p>
          <w:p>
            <w:pPr>
              <w:spacing w:after="20"/>
              <w:ind w:left="20"/>
              <w:jc w:val="both"/>
            </w:pPr>
            <w:r>
              <w:rPr>
                <w:rFonts w:ascii="Times New Roman"/>
                <w:b w:val="false"/>
                <w:i w:val="false"/>
                <w:color w:val="000000"/>
                <w:sz w:val="20"/>
              </w:rPr>
              <w:t>
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01"/>
          <w:p>
            <w:pPr>
              <w:spacing w:after="20"/>
              <w:ind w:left="20"/>
              <w:jc w:val="both"/>
            </w:pPr>
            <w:r>
              <w:rPr>
                <w:rFonts w:ascii="Times New Roman"/>
                <w:b w:val="false"/>
                <w:i w:val="false"/>
                <w:color w:val="000000"/>
                <w:sz w:val="20"/>
              </w:rPr>
              <w:t>
от-</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хо-</w:t>
            </w:r>
          </w:p>
          <w:p>
            <w:pPr>
              <w:spacing w:after="20"/>
              <w:ind w:left="20"/>
              <w:jc w:val="both"/>
            </w:pPr>
            <w:r>
              <w:rPr>
                <w:rFonts w:ascii="Times New Roman"/>
                <w:b w:val="false"/>
                <w:i w:val="false"/>
                <w:color w:val="000000"/>
                <w:sz w:val="20"/>
              </w:rPr>
              <w:t>
</w:t>
            </w:r>
            <w:r>
              <w:rPr>
                <w:rFonts w:ascii="Times New Roman"/>
                <w:b w:val="false"/>
                <w:i w:val="false"/>
                <w:color w:val="000000"/>
                <w:sz w:val="20"/>
              </w:rPr>
              <w:t>ды</w:t>
            </w:r>
          </w:p>
          <w:p>
            <w:pPr>
              <w:spacing w:after="20"/>
              <w:ind w:left="20"/>
              <w:jc w:val="both"/>
            </w:pPr>
            <w:r>
              <w:rPr>
                <w:rFonts w:ascii="Times New Roman"/>
                <w:b w:val="false"/>
                <w:i w:val="false"/>
                <w:color w:val="000000"/>
                <w:sz w:val="20"/>
              </w:rPr>
              <w:t>
</w:t>
            </w:r>
            <w:r>
              <w:rPr>
                <w:rFonts w:ascii="Times New Roman"/>
                <w:b w:val="false"/>
                <w:i w:val="false"/>
                <w:color w:val="000000"/>
                <w:sz w:val="20"/>
              </w:rPr>
              <w:t>уб</w:t>
            </w:r>
          </w:p>
          <w:p>
            <w:pPr>
              <w:spacing w:after="20"/>
              <w:ind w:left="20"/>
              <w:jc w:val="both"/>
            </w:pPr>
            <w:r>
              <w:rPr>
                <w:rFonts w:ascii="Times New Roman"/>
                <w:b w:val="false"/>
                <w:i w:val="false"/>
                <w:color w:val="000000"/>
                <w:sz w:val="20"/>
              </w:rPr>
              <w:t>
</w:t>
            </w:r>
            <w:r>
              <w:rPr>
                <w:rFonts w:ascii="Times New Roman"/>
                <w:b w:val="false"/>
                <w:i w:val="false"/>
                <w:color w:val="000000"/>
                <w:sz w:val="20"/>
              </w:rPr>
              <w:t>ор</w:t>
            </w:r>
          </w:p>
          <w:p>
            <w:pPr>
              <w:spacing w:after="20"/>
              <w:ind w:left="20"/>
              <w:jc w:val="both"/>
            </w:pPr>
            <w:r>
              <w:rPr>
                <w:rFonts w:ascii="Times New Roman"/>
                <w:b w:val="false"/>
                <w:i w:val="false"/>
                <w:color w:val="000000"/>
                <w:sz w:val="20"/>
              </w:rPr>
              <w:t>
</w:t>
            </w:r>
            <w:r>
              <w:rPr>
                <w:rFonts w:ascii="Times New Roman"/>
                <w:b w:val="false"/>
                <w:i w:val="false"/>
                <w:color w:val="000000"/>
                <w:sz w:val="20"/>
              </w:rPr>
              <w:t>ки</w:t>
            </w:r>
          </w:p>
          <w:p>
            <w:pPr>
              <w:spacing w:after="20"/>
              <w:ind w:left="20"/>
              <w:jc w:val="both"/>
            </w:pPr>
            <w:r>
              <w:rPr>
                <w:rFonts w:ascii="Times New Roman"/>
                <w:b w:val="false"/>
                <w:i w:val="false"/>
                <w:color w:val="000000"/>
                <w:sz w:val="20"/>
              </w:rPr>
              <w:t>
</w:t>
            </w:r>
            <w:r>
              <w:rPr>
                <w:rFonts w:ascii="Times New Roman"/>
                <w:b w:val="false"/>
                <w:i w:val="false"/>
                <w:color w:val="000000"/>
                <w:sz w:val="20"/>
              </w:rPr>
              <w:t>ул</w:t>
            </w:r>
          </w:p>
          <w:p>
            <w:pPr>
              <w:spacing w:after="20"/>
              <w:ind w:left="20"/>
              <w:jc w:val="both"/>
            </w:pPr>
            <w:r>
              <w:rPr>
                <w:rFonts w:ascii="Times New Roman"/>
                <w:b w:val="false"/>
                <w:i w:val="false"/>
                <w:color w:val="000000"/>
                <w:sz w:val="20"/>
              </w:rPr>
              <w:t>
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02"/>
          <w:p>
            <w:pPr>
              <w:spacing w:after="20"/>
              <w:ind w:left="20"/>
              <w:jc w:val="both"/>
            </w:pPr>
            <w:r>
              <w:rPr>
                <w:rFonts w:ascii="Times New Roman"/>
                <w:b w:val="false"/>
                <w:i w:val="false"/>
                <w:color w:val="000000"/>
                <w:sz w:val="20"/>
              </w:rPr>
              <w:t>
от</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хо</w:t>
            </w:r>
          </w:p>
          <w:p>
            <w:pPr>
              <w:spacing w:after="20"/>
              <w:ind w:left="20"/>
              <w:jc w:val="both"/>
            </w:pPr>
            <w:r>
              <w:rPr>
                <w:rFonts w:ascii="Times New Roman"/>
                <w:b w:val="false"/>
                <w:i w:val="false"/>
                <w:color w:val="000000"/>
                <w:sz w:val="20"/>
              </w:rPr>
              <w:t>
</w:t>
            </w:r>
            <w:r>
              <w:rPr>
                <w:rFonts w:ascii="Times New Roman"/>
                <w:b w:val="false"/>
                <w:i w:val="false"/>
                <w:color w:val="000000"/>
                <w:sz w:val="20"/>
              </w:rPr>
              <w:t>ды</w:t>
            </w:r>
          </w:p>
          <w:p>
            <w:pPr>
              <w:spacing w:after="20"/>
              <w:ind w:left="20"/>
              <w:jc w:val="both"/>
            </w:pPr>
            <w:r>
              <w:rPr>
                <w:rFonts w:ascii="Times New Roman"/>
                <w:b w:val="false"/>
                <w:i w:val="false"/>
                <w:color w:val="000000"/>
                <w:sz w:val="20"/>
              </w:rPr>
              <w:t>
</w:t>
            </w:r>
            <w:r>
              <w:rPr>
                <w:rFonts w:ascii="Times New Roman"/>
                <w:b w:val="false"/>
                <w:i w:val="false"/>
                <w:color w:val="000000"/>
                <w:sz w:val="20"/>
              </w:rPr>
              <w:t>рын</w:t>
            </w:r>
          </w:p>
          <w:p>
            <w:pPr>
              <w:spacing w:after="20"/>
              <w:ind w:left="20"/>
              <w:jc w:val="both"/>
            </w:pPr>
            <w:r>
              <w:rPr>
                <w:rFonts w:ascii="Times New Roman"/>
                <w:b w:val="false"/>
                <w:i w:val="false"/>
                <w:color w:val="000000"/>
                <w:sz w:val="20"/>
              </w:rPr>
              <w:t>
ков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03"/>
          <w:p>
            <w:pPr>
              <w:spacing w:after="20"/>
              <w:ind w:left="20"/>
              <w:jc w:val="both"/>
            </w:pPr>
            <w:r>
              <w:rPr>
                <w:rFonts w:ascii="Times New Roman"/>
                <w:b w:val="false"/>
                <w:i w:val="false"/>
                <w:color w:val="000000"/>
                <w:sz w:val="20"/>
              </w:rPr>
              <w:t>
пр</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оч</w:t>
            </w:r>
          </w:p>
          <w:p>
            <w:pPr>
              <w:spacing w:after="20"/>
              <w:ind w:left="20"/>
              <w:jc w:val="both"/>
            </w:pPr>
            <w:r>
              <w:rPr>
                <w:rFonts w:ascii="Times New Roman"/>
                <w:b w:val="false"/>
                <w:i w:val="false"/>
                <w:color w:val="000000"/>
                <w:sz w:val="20"/>
              </w:rPr>
              <w:t>
</w:t>
            </w:r>
            <w:r>
              <w:rPr>
                <w:rFonts w:ascii="Times New Roman"/>
                <w:b w:val="false"/>
                <w:i w:val="false"/>
                <w:color w:val="000000"/>
                <w:sz w:val="20"/>
              </w:rPr>
              <w:t>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сме</w:t>
            </w:r>
          </w:p>
          <w:p>
            <w:pPr>
              <w:spacing w:after="20"/>
              <w:ind w:left="20"/>
              <w:jc w:val="both"/>
            </w:pPr>
            <w:r>
              <w:rPr>
                <w:rFonts w:ascii="Times New Roman"/>
                <w:b w:val="false"/>
                <w:i w:val="false"/>
                <w:color w:val="000000"/>
                <w:sz w:val="20"/>
              </w:rPr>
              <w:t>
</w:t>
            </w:r>
            <w:r>
              <w:rPr>
                <w:rFonts w:ascii="Times New Roman"/>
                <w:b w:val="false"/>
                <w:i w:val="false"/>
                <w:color w:val="000000"/>
                <w:sz w:val="20"/>
              </w:rPr>
              <w:t>шан</w:t>
            </w:r>
          </w:p>
          <w:p>
            <w:pPr>
              <w:spacing w:after="20"/>
              <w:ind w:left="20"/>
              <w:jc w:val="both"/>
            </w:pPr>
            <w:r>
              <w:rPr>
                <w:rFonts w:ascii="Times New Roman"/>
                <w:b w:val="false"/>
                <w:i w:val="false"/>
                <w:color w:val="000000"/>
                <w:sz w:val="20"/>
              </w:rPr>
              <w:t>
</w:t>
            </w:r>
            <w:r>
              <w:rPr>
                <w:rFonts w:ascii="Times New Roman"/>
                <w:b w:val="false"/>
                <w:i w:val="false"/>
                <w:color w:val="000000"/>
                <w:sz w:val="20"/>
              </w:rPr>
              <w:t>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от</w:t>
            </w:r>
          </w:p>
          <w:p>
            <w:pPr>
              <w:spacing w:after="20"/>
              <w:ind w:left="20"/>
              <w:jc w:val="both"/>
            </w:pPr>
            <w:r>
              <w:rPr>
                <w:rFonts w:ascii="Times New Roman"/>
                <w:b w:val="false"/>
                <w:i w:val="false"/>
                <w:color w:val="000000"/>
                <w:sz w:val="20"/>
              </w:rPr>
              <w:t>
</w:t>
            </w:r>
            <w:r>
              <w:rPr>
                <w:rFonts w:ascii="Times New Roman"/>
                <w:b w:val="false"/>
                <w:i w:val="false"/>
                <w:color w:val="000000"/>
                <w:sz w:val="20"/>
              </w:rPr>
              <w:t>хо</w:t>
            </w:r>
          </w:p>
          <w:p>
            <w:pPr>
              <w:spacing w:after="20"/>
              <w:ind w:left="20"/>
              <w:jc w:val="both"/>
            </w:pPr>
            <w:r>
              <w:rPr>
                <w:rFonts w:ascii="Times New Roman"/>
                <w:b w:val="false"/>
                <w:i w:val="false"/>
                <w:color w:val="000000"/>
                <w:sz w:val="20"/>
              </w:rPr>
              <w:t>
ды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04"/>
          <w:p>
            <w:pPr>
              <w:spacing w:after="20"/>
              <w:ind w:left="20"/>
              <w:jc w:val="both"/>
            </w:pPr>
            <w:r>
              <w:rPr>
                <w:rFonts w:ascii="Times New Roman"/>
                <w:b w:val="false"/>
                <w:i w:val="false"/>
                <w:color w:val="000000"/>
                <w:sz w:val="20"/>
              </w:rPr>
              <w:t>
г.</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Ко</w:t>
            </w:r>
          </w:p>
          <w:p>
            <w:pPr>
              <w:spacing w:after="20"/>
              <w:ind w:left="20"/>
              <w:jc w:val="both"/>
            </w:pPr>
            <w:r>
              <w:rPr>
                <w:rFonts w:ascii="Times New Roman"/>
                <w:b w:val="false"/>
                <w:i w:val="false"/>
                <w:color w:val="000000"/>
                <w:sz w:val="20"/>
              </w:rPr>
              <w:t>
</w:t>
            </w:r>
            <w:r>
              <w:rPr>
                <w:rFonts w:ascii="Times New Roman"/>
                <w:b w:val="false"/>
                <w:i w:val="false"/>
                <w:color w:val="000000"/>
                <w:sz w:val="20"/>
              </w:rPr>
              <w:t>ст</w:t>
            </w:r>
          </w:p>
          <w:p>
            <w:pPr>
              <w:spacing w:after="20"/>
              <w:ind w:left="20"/>
              <w:jc w:val="both"/>
            </w:pPr>
            <w:r>
              <w:rPr>
                <w:rFonts w:ascii="Times New Roman"/>
                <w:b w:val="false"/>
                <w:i w:val="false"/>
                <w:color w:val="000000"/>
                <w:sz w:val="20"/>
              </w:rPr>
              <w:t>
</w:t>
            </w:r>
            <w:r>
              <w:rPr>
                <w:rFonts w:ascii="Times New Roman"/>
                <w:b w:val="false"/>
                <w:i w:val="false"/>
                <w:color w:val="000000"/>
                <w:sz w:val="20"/>
              </w:rPr>
              <w:t>ан</w:t>
            </w:r>
          </w:p>
          <w:p>
            <w:pPr>
              <w:spacing w:after="20"/>
              <w:ind w:left="20"/>
              <w:jc w:val="both"/>
            </w:pPr>
            <w:r>
              <w:rPr>
                <w:rFonts w:ascii="Times New Roman"/>
                <w:b w:val="false"/>
                <w:i w:val="false"/>
                <w:color w:val="000000"/>
                <w:sz w:val="20"/>
              </w:rPr>
              <w:t>
ай</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05"/>
          <w:p>
            <w:pPr>
              <w:spacing w:after="20"/>
              <w:ind w:left="20"/>
              <w:jc w:val="both"/>
            </w:pPr>
            <w:r>
              <w:rPr>
                <w:rFonts w:ascii="Times New Roman"/>
                <w:b w:val="false"/>
                <w:i w:val="false"/>
                <w:color w:val="000000"/>
                <w:sz w:val="20"/>
              </w:rPr>
              <w:t>
2</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93 485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06"/>
          <w:p>
            <w:pPr>
              <w:spacing w:after="20"/>
              <w:ind w:left="20"/>
              <w:jc w:val="both"/>
            </w:pPr>
            <w:r>
              <w:rPr>
                <w:rFonts w:ascii="Times New Roman"/>
                <w:b w:val="false"/>
                <w:i w:val="false"/>
                <w:color w:val="000000"/>
                <w:sz w:val="20"/>
              </w:rPr>
              <w:t>
2</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0</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57 781</w:t>
            </w:r>
          </w:p>
        </w:tc>
      </w:tr>
    </w:tbl>
    <w:bookmarkStart w:name="z255" w:id="107"/>
    <w:p>
      <w:pPr>
        <w:spacing w:after="0"/>
        <w:ind w:left="0"/>
        <w:jc w:val="both"/>
      </w:pPr>
      <w:r>
        <w:rPr>
          <w:rFonts w:ascii="Times New Roman"/>
          <w:b w:val="false"/>
          <w:i w:val="false"/>
          <w:color w:val="000000"/>
          <w:sz w:val="28"/>
        </w:rPr>
        <w:t>
      Таблица 2. Объем отходов, направленных сторонним организациям для переработки</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отходы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макулатура, картон и отходы бумаги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стеклобой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пластмассы, пластика, полиэтилена и ПЭТ упаковка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электронное и электрическое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 цветных и черных металлов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 листья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текстиль</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отходы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08"/>
          <w:p>
            <w:pPr>
              <w:spacing w:after="20"/>
              <w:ind w:left="20"/>
              <w:jc w:val="both"/>
            </w:pPr>
            <w:r>
              <w:rPr>
                <w:rFonts w:ascii="Times New Roman"/>
                <w:b w:val="false"/>
                <w:i w:val="false"/>
                <w:color w:val="000000"/>
                <w:sz w:val="20"/>
              </w:rPr>
              <w:t>
г. Кос-</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та-</w:t>
            </w:r>
          </w:p>
          <w:p>
            <w:pPr>
              <w:spacing w:after="20"/>
              <w:ind w:left="20"/>
              <w:jc w:val="both"/>
            </w:pPr>
            <w:r>
              <w:rPr>
                <w:rFonts w:ascii="Times New Roman"/>
                <w:b w:val="false"/>
                <w:i w:val="false"/>
                <w:color w:val="000000"/>
                <w:sz w:val="20"/>
              </w:rPr>
              <w:t>
най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bl>
    <w:bookmarkStart w:name="z258" w:id="109"/>
    <w:p>
      <w:pPr>
        <w:spacing w:after="0"/>
        <w:ind w:left="0"/>
        <w:jc w:val="both"/>
      </w:pPr>
      <w:r>
        <w:rPr>
          <w:rFonts w:ascii="Times New Roman"/>
          <w:b w:val="false"/>
          <w:i w:val="false"/>
          <w:color w:val="000000"/>
          <w:sz w:val="28"/>
        </w:rPr>
        <w:t>
      Таблица 3. Общий объем утилизированных и захороненных отходов</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утилизированных отходов,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отходов, находящихся в местах временного хранения отходов (площадках, складах, хранилищах),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направленных на строительные мероприятия полигона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направленных на инсинуацию (сжигание) с извлечением энергии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направленные на прочие виды утилизации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Костанай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bl>
    <w:bookmarkStart w:name="z259" w:id="110"/>
    <w:p>
      <w:pPr>
        <w:spacing w:after="0"/>
        <w:ind w:left="0"/>
        <w:jc w:val="both"/>
      </w:pPr>
      <w:r>
        <w:rPr>
          <w:rFonts w:ascii="Times New Roman"/>
          <w:b w:val="false"/>
          <w:i w:val="false"/>
          <w:color w:val="000000"/>
          <w:sz w:val="28"/>
        </w:rPr>
        <w:t>
      Таблица 4. Нормы образования и накопления коммунальных отходов по городу Костанай</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объектов накопления коммунальных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норма накопления коммунальных отходов,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так далее)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bl>
    <w:bookmarkStart w:name="z260" w:id="111"/>
    <w:p>
      <w:pPr>
        <w:spacing w:after="0"/>
        <w:ind w:left="0"/>
        <w:jc w:val="left"/>
      </w:pPr>
      <w:r>
        <w:rPr>
          <w:rFonts w:ascii="Times New Roman"/>
          <w:b/>
          <w:i w:val="false"/>
          <w:color w:val="000000"/>
        </w:rPr>
        <w:t xml:space="preserve"> 2.5. Анализ управления коммунальными отходами по классификации и способам накопления коммунальных отходов</w:t>
      </w:r>
    </w:p>
    <w:bookmarkEnd w:id="111"/>
    <w:bookmarkStart w:name="z261" w:id="112"/>
    <w:p>
      <w:pPr>
        <w:spacing w:after="0"/>
        <w:ind w:left="0"/>
        <w:jc w:val="both"/>
      </w:pPr>
      <w:r>
        <w:rPr>
          <w:rFonts w:ascii="Times New Roman"/>
          <w:b w:val="false"/>
          <w:i w:val="false"/>
          <w:color w:val="000000"/>
          <w:sz w:val="28"/>
        </w:rPr>
        <w:t>
      Коммунальными отходами являются следующие отходы потребления: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112"/>
    <w:bookmarkStart w:name="z262" w:id="113"/>
    <w:p>
      <w:pPr>
        <w:spacing w:after="0"/>
        <w:ind w:left="0"/>
        <w:jc w:val="both"/>
      </w:pPr>
      <w:r>
        <w:rPr>
          <w:rFonts w:ascii="Times New Roman"/>
          <w:b w:val="false"/>
          <w:i w:val="false"/>
          <w:color w:val="000000"/>
          <w:sz w:val="28"/>
        </w:rPr>
        <w:t>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113"/>
    <w:bookmarkStart w:name="z263" w:id="114"/>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14"/>
    <w:bookmarkStart w:name="z264" w:id="115"/>
    <w:p>
      <w:pPr>
        <w:spacing w:after="0"/>
        <w:ind w:left="0"/>
        <w:jc w:val="both"/>
      </w:pPr>
      <w:r>
        <w:rPr>
          <w:rFonts w:ascii="Times New Roman"/>
          <w:b w:val="false"/>
          <w:i w:val="false"/>
          <w:color w:val="000000"/>
          <w:sz w:val="28"/>
        </w:rPr>
        <w:t>
      ТБО – коммунальные отходы в твердой форме.</w:t>
      </w:r>
    </w:p>
    <w:bookmarkEnd w:id="115"/>
    <w:bookmarkStart w:name="z265" w:id="116"/>
    <w:p>
      <w:pPr>
        <w:spacing w:after="0"/>
        <w:ind w:left="0"/>
        <w:jc w:val="both"/>
      </w:pPr>
      <w:r>
        <w:rPr>
          <w:rFonts w:ascii="Times New Roman"/>
          <w:b w:val="false"/>
          <w:i w:val="false"/>
          <w:color w:val="000000"/>
          <w:sz w:val="28"/>
        </w:rPr>
        <w:t>
      Отходы потребления –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6"/>
    <w:bookmarkStart w:name="z266" w:id="117"/>
    <w:p>
      <w:pPr>
        <w:spacing w:after="0"/>
        <w:ind w:left="0"/>
        <w:jc w:val="both"/>
      </w:pPr>
      <w:r>
        <w:rPr>
          <w:rFonts w:ascii="Times New Roman"/>
          <w:b w:val="false"/>
          <w:i w:val="false"/>
          <w:color w:val="000000"/>
          <w:sz w:val="28"/>
        </w:rPr>
        <w:t>
      Специализированные организации – индивидуальные предприниматели или юридические лица, осуществляющие деятельность по сбору, сортировке, транспортировке, восстановлению и (или) удалению коммунальных отходов.</w:t>
      </w:r>
    </w:p>
    <w:bookmarkEnd w:id="117"/>
    <w:bookmarkStart w:name="z267" w:id="11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327</w:t>
      </w:r>
      <w:r>
        <w:rPr>
          <w:rFonts w:ascii="Times New Roman"/>
          <w:b w:val="false"/>
          <w:i w:val="false"/>
          <w:color w:val="000000"/>
          <w:sz w:val="28"/>
        </w:rPr>
        <w:t xml:space="preserve"> Экологического Кодекса специализированные организации обязаны выполнять соответствующие операции таким образом, чтобы не создавать угрозу причинения вреда жизни и (или) здоровью людей, экологического ущерба, и, в частности, без:</w:t>
      </w:r>
    </w:p>
    <w:bookmarkEnd w:id="118"/>
    <w:bookmarkStart w:name="z268" w:id="119"/>
    <w:p>
      <w:pPr>
        <w:spacing w:after="0"/>
        <w:ind w:left="0"/>
        <w:jc w:val="both"/>
      </w:pPr>
      <w:r>
        <w:rPr>
          <w:rFonts w:ascii="Times New Roman"/>
          <w:b w:val="false"/>
          <w:i w:val="false"/>
          <w:color w:val="000000"/>
          <w:sz w:val="28"/>
        </w:rPr>
        <w:t>
      1) риска для вод, в том числе подземных, атмосферного воздуха, почв, животного и растительного мира;</w:t>
      </w:r>
    </w:p>
    <w:bookmarkEnd w:id="119"/>
    <w:bookmarkStart w:name="z269" w:id="120"/>
    <w:p>
      <w:pPr>
        <w:spacing w:after="0"/>
        <w:ind w:left="0"/>
        <w:jc w:val="both"/>
      </w:pPr>
      <w:r>
        <w:rPr>
          <w:rFonts w:ascii="Times New Roman"/>
          <w:b w:val="false"/>
          <w:i w:val="false"/>
          <w:color w:val="000000"/>
          <w:sz w:val="28"/>
        </w:rPr>
        <w:t>
      2) отрицательного влияния на ландшафты и особо охраняемые природные территории.</w:t>
      </w:r>
    </w:p>
    <w:bookmarkEnd w:id="120"/>
    <w:bookmarkStart w:name="z270" w:id="121"/>
    <w:p>
      <w:pPr>
        <w:spacing w:after="0"/>
        <w:ind w:left="0"/>
        <w:jc w:val="both"/>
      </w:pPr>
      <w:r>
        <w:rPr>
          <w:rFonts w:ascii="Times New Roman"/>
          <w:b w:val="false"/>
          <w:i w:val="false"/>
          <w:color w:val="000000"/>
          <w:sz w:val="28"/>
        </w:rPr>
        <w:t xml:space="preserve">
      Раздельный сбор коммунальных отходов осуществляется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к раздельному сбору отходов, в том числе к видам или группам (совокупности видов) отходов, подлежащих обязательному раздельному сбору с учетом технической, экономической и экологической целесообразности,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 декабря 2021 года № 482 (зарегистрирован в Реестре государственной регистрации нормативных правовых актов за № 25595).</w:t>
      </w:r>
    </w:p>
    <w:bookmarkEnd w:id="121"/>
    <w:bookmarkStart w:name="z271" w:id="122"/>
    <w:p>
      <w:pPr>
        <w:spacing w:after="0"/>
        <w:ind w:left="0"/>
        <w:jc w:val="both"/>
      </w:pPr>
      <w:r>
        <w:rPr>
          <w:rFonts w:ascii="Times New Roman"/>
          <w:b w:val="false"/>
          <w:i w:val="false"/>
          <w:color w:val="000000"/>
          <w:sz w:val="28"/>
        </w:rPr>
        <w:t>
      Раздельный сбор осуществляется по следующим фракциям:</w:t>
      </w:r>
    </w:p>
    <w:bookmarkEnd w:id="122"/>
    <w:bookmarkStart w:name="z272" w:id="123"/>
    <w:p>
      <w:pPr>
        <w:spacing w:after="0"/>
        <w:ind w:left="0"/>
        <w:jc w:val="both"/>
      </w:pPr>
      <w:r>
        <w:rPr>
          <w:rFonts w:ascii="Times New Roman"/>
          <w:b w:val="false"/>
          <w:i w:val="false"/>
          <w:color w:val="000000"/>
          <w:sz w:val="28"/>
        </w:rPr>
        <w:t>
      1) "сухая" (бумага, картон, металл, пластик и стекло);</w:t>
      </w:r>
    </w:p>
    <w:bookmarkEnd w:id="123"/>
    <w:bookmarkStart w:name="z273" w:id="124"/>
    <w:p>
      <w:pPr>
        <w:spacing w:after="0"/>
        <w:ind w:left="0"/>
        <w:jc w:val="both"/>
      </w:pPr>
      <w:r>
        <w:rPr>
          <w:rFonts w:ascii="Times New Roman"/>
          <w:b w:val="false"/>
          <w:i w:val="false"/>
          <w:color w:val="000000"/>
          <w:sz w:val="28"/>
        </w:rPr>
        <w:t>
      2) "мокрая" (пищевые отходы, органика и иное).</w:t>
      </w:r>
    </w:p>
    <w:bookmarkEnd w:id="124"/>
    <w:bookmarkStart w:name="z274" w:id="125"/>
    <w:p>
      <w:pPr>
        <w:spacing w:after="0"/>
        <w:ind w:left="0"/>
        <w:jc w:val="both"/>
      </w:pPr>
      <w:r>
        <w:rPr>
          <w:rFonts w:ascii="Times New Roman"/>
          <w:b w:val="false"/>
          <w:i w:val="false"/>
          <w:color w:val="000000"/>
          <w:sz w:val="28"/>
        </w:rPr>
        <w:t>
      Сбор "сухой" фракции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 или путем размещения контейнеров для раздельного сбора на контейнерных площадках для сбора ТБО.</w:t>
      </w:r>
    </w:p>
    <w:bookmarkEnd w:id="125"/>
    <w:bookmarkStart w:name="z275"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52197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197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6" w:id="127"/>
    <w:p>
      <w:pPr>
        <w:spacing w:after="0"/>
        <w:ind w:left="0"/>
        <w:jc w:val="both"/>
      </w:pPr>
      <w:r>
        <w:rPr>
          <w:rFonts w:ascii="Times New Roman"/>
          <w:b w:val="false"/>
          <w:i w:val="false"/>
          <w:color w:val="000000"/>
          <w:sz w:val="28"/>
        </w:rPr>
        <w:t>
      Рисунок 3. Контейнеры для сбора "сухой" и "мокрой" фракции</w:t>
      </w:r>
    </w:p>
    <w:bookmarkEnd w:id="127"/>
    <w:bookmarkStart w:name="z277" w:id="128"/>
    <w:p>
      <w:pPr>
        <w:spacing w:after="0"/>
        <w:ind w:left="0"/>
        <w:jc w:val="both"/>
      </w:pPr>
      <w:r>
        <w:rPr>
          <w:rFonts w:ascii="Times New Roman"/>
          <w:b w:val="false"/>
          <w:i w:val="false"/>
          <w:color w:val="000000"/>
          <w:sz w:val="28"/>
        </w:rPr>
        <w:t>
      Вывоз коммунальных отходов осуществляется по графику. Для минимизации затрат на транспортировку коммунальных отходов принимается минимальная частота вывоза отходов, соответствующая при этом установленным санитарным и природоохранным требованиям.</w:t>
      </w:r>
    </w:p>
    <w:bookmarkEnd w:id="128"/>
    <w:bookmarkStart w:name="z278" w:id="129"/>
    <w:p>
      <w:pPr>
        <w:spacing w:after="0"/>
        <w:ind w:left="0"/>
        <w:jc w:val="both"/>
      </w:pPr>
      <w:r>
        <w:rPr>
          <w:rFonts w:ascii="Times New Roman"/>
          <w:b w:val="false"/>
          <w:i w:val="false"/>
          <w:color w:val="000000"/>
          <w:sz w:val="28"/>
        </w:rPr>
        <w:t>
      При установлении частоты вывоза следует принимать во внимание объемы образования коммунальных отходов, их морфологический состав, тип и количество применяемых для сбора контейнеров (при сборе посредством контейнеров).</w:t>
      </w:r>
    </w:p>
    <w:bookmarkEnd w:id="129"/>
    <w:bookmarkStart w:name="z279" w:id="130"/>
    <w:p>
      <w:pPr>
        <w:spacing w:after="0"/>
        <w:ind w:left="0"/>
        <w:jc w:val="both"/>
      </w:pPr>
      <w:r>
        <w:rPr>
          <w:rFonts w:ascii="Times New Roman"/>
          <w:b w:val="false"/>
          <w:i w:val="false"/>
          <w:color w:val="000000"/>
          <w:sz w:val="28"/>
        </w:rPr>
        <w:t>
      Система вывоза коммунальных отходов выстраивается с целью минимизации потребления топлива, включая, но не ограничиваясь, следующее:</w:t>
      </w:r>
    </w:p>
    <w:bookmarkEnd w:id="130"/>
    <w:bookmarkStart w:name="z280" w:id="131"/>
    <w:p>
      <w:pPr>
        <w:spacing w:after="0"/>
        <w:ind w:left="0"/>
        <w:jc w:val="both"/>
      </w:pPr>
      <w:r>
        <w:rPr>
          <w:rFonts w:ascii="Times New Roman"/>
          <w:b w:val="false"/>
          <w:i w:val="false"/>
          <w:color w:val="000000"/>
          <w:sz w:val="28"/>
        </w:rPr>
        <w:t>
      1) маршруты движения транспортных средств разрабатываются с учетом минимизации расстояний и задержек в пути;</w:t>
      </w:r>
    </w:p>
    <w:bookmarkEnd w:id="131"/>
    <w:bookmarkStart w:name="z281" w:id="132"/>
    <w:p>
      <w:pPr>
        <w:spacing w:after="0"/>
        <w:ind w:left="0"/>
        <w:jc w:val="both"/>
      </w:pPr>
      <w:r>
        <w:rPr>
          <w:rFonts w:ascii="Times New Roman"/>
          <w:b w:val="false"/>
          <w:i w:val="false"/>
          <w:color w:val="000000"/>
          <w:sz w:val="28"/>
        </w:rPr>
        <w:t>
      2) транспортные средства регулярно проходят техническое обслуживание, давление в шинах поддерживается на рекомендуемом уровне, а оборудование для прессования отходов регулярно обслуживается.</w:t>
      </w:r>
    </w:p>
    <w:bookmarkEnd w:id="132"/>
    <w:bookmarkStart w:name="z282" w:id="133"/>
    <w:p>
      <w:pPr>
        <w:spacing w:after="0"/>
        <w:ind w:left="0"/>
        <w:jc w:val="both"/>
      </w:pPr>
      <w:r>
        <w:rPr>
          <w:rFonts w:ascii="Times New Roman"/>
          <w:b w:val="false"/>
          <w:i w:val="false"/>
          <w:color w:val="000000"/>
          <w:sz w:val="28"/>
        </w:rPr>
        <w:t>
      Если коммунальные отходы собираются раздельно, для каждой категории (фракции) отходов определяется своя периодичность вывоза.</w:t>
      </w:r>
    </w:p>
    <w:bookmarkEnd w:id="133"/>
    <w:bookmarkStart w:name="z283" w:id="134"/>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365</w:t>
      </w:r>
      <w:r>
        <w:rPr>
          <w:rFonts w:ascii="Times New Roman"/>
          <w:b w:val="false"/>
          <w:i w:val="false"/>
          <w:color w:val="000000"/>
          <w:sz w:val="28"/>
        </w:rPr>
        <w:t xml:space="preserve"> Кодекса опасные составляющие коммунальных отходов (электронное и электрическое оборудование, ртутьсодержащие отходы, батарейки, аккумуляторы и прочие опасные компоненты) должны собираться раздельно и передаваться на восстановление специализированным организациям.</w:t>
      </w:r>
    </w:p>
    <w:bookmarkEnd w:id="134"/>
    <w:bookmarkStart w:name="z284" w:id="135"/>
    <w:p>
      <w:pPr>
        <w:spacing w:after="0"/>
        <w:ind w:left="0"/>
        <w:jc w:val="both"/>
      </w:pPr>
      <w:r>
        <w:rPr>
          <w:rFonts w:ascii="Times New Roman"/>
          <w:b w:val="false"/>
          <w:i w:val="false"/>
          <w:color w:val="000000"/>
          <w:sz w:val="28"/>
        </w:rPr>
        <w:t xml:space="preserve">
      Согласно пункту 1 </w:t>
      </w:r>
      <w:r>
        <w:rPr>
          <w:rFonts w:ascii="Times New Roman"/>
          <w:b w:val="false"/>
          <w:i w:val="false"/>
          <w:color w:val="000000"/>
          <w:sz w:val="28"/>
        </w:rPr>
        <w:t>статьи 336</w:t>
      </w:r>
      <w:r>
        <w:rPr>
          <w:rFonts w:ascii="Times New Roman"/>
          <w:b w:val="false"/>
          <w:i w:val="false"/>
          <w:color w:val="000000"/>
          <w:sz w:val="28"/>
        </w:rPr>
        <w:t xml:space="preserve"> Кодекса специализированные организации для выполнения работ (оказания услуг) по переработке, обезвреживанию, утилизации и (или) уничтожению опасных отходов получают лицензию на выполнение работ и оказание услуг в области охраны окружающей среды по соответствующему подвиду деятельности.</w:t>
      </w:r>
    </w:p>
    <w:bookmarkEnd w:id="135"/>
    <w:bookmarkStart w:name="z285" w:id="136"/>
    <w:p>
      <w:pPr>
        <w:spacing w:after="0"/>
        <w:ind w:left="0"/>
        <w:jc w:val="both"/>
      </w:pPr>
      <w:r>
        <w:rPr>
          <w:rFonts w:ascii="Times New Roman"/>
          <w:b w:val="false"/>
          <w:i w:val="false"/>
          <w:color w:val="000000"/>
          <w:sz w:val="28"/>
        </w:rPr>
        <w:t>
      Персонал, задействованный при сборе коммунальных отходов, проходит инструктаж и обучение по безопасному обращению с контейнерами и коммунальными отходами, а также по правильной эксплуатации оборудования для сбора коммунальных отходов.</w:t>
      </w:r>
    </w:p>
    <w:bookmarkEnd w:id="136"/>
    <w:bookmarkStart w:name="z286" w:id="137"/>
    <w:p>
      <w:pPr>
        <w:spacing w:after="0"/>
        <w:ind w:left="0"/>
        <w:jc w:val="both"/>
      </w:pPr>
      <w:r>
        <w:rPr>
          <w:rFonts w:ascii="Times New Roman"/>
          <w:b w:val="false"/>
          <w:i w:val="false"/>
          <w:color w:val="000000"/>
          <w:sz w:val="28"/>
        </w:rPr>
        <w:t>
      Также персонал обеспечивается средствами индивидуальной защиты (перчатки, специализированная одежда, защитные очки, обувь, и при необходимости респираторы) в соответствии с требованиями по охране труда.</w:t>
      </w:r>
    </w:p>
    <w:bookmarkEnd w:id="137"/>
    <w:bookmarkStart w:name="z287" w:id="138"/>
    <w:p>
      <w:pPr>
        <w:spacing w:after="0"/>
        <w:ind w:left="0"/>
        <w:jc w:val="both"/>
      </w:pPr>
      <w:r>
        <w:rPr>
          <w:rFonts w:ascii="Times New Roman"/>
          <w:b w:val="false"/>
          <w:i w:val="false"/>
          <w:color w:val="000000"/>
          <w:sz w:val="28"/>
        </w:rPr>
        <w:t xml:space="preserve">
      В соответствии с пунктом 4 </w:t>
      </w:r>
      <w:r>
        <w:rPr>
          <w:rFonts w:ascii="Times New Roman"/>
          <w:b w:val="false"/>
          <w:i w:val="false"/>
          <w:color w:val="000000"/>
          <w:sz w:val="28"/>
        </w:rPr>
        <w:t>статьи 368</w:t>
      </w:r>
      <w:r>
        <w:rPr>
          <w:rFonts w:ascii="Times New Roman"/>
          <w:b w:val="false"/>
          <w:i w:val="false"/>
          <w:color w:val="000000"/>
          <w:sz w:val="28"/>
        </w:rPr>
        <w:t xml:space="preserve"> Экологического Кодекса субъекты предпринимательства, осуществляющие деятельность по транспортировке ТБО, при оказании соответствующих услуг соблюдают следующее:</w:t>
      </w:r>
    </w:p>
    <w:bookmarkEnd w:id="138"/>
    <w:bookmarkStart w:name="z288" w:id="139"/>
    <w:p>
      <w:pPr>
        <w:spacing w:after="0"/>
        <w:ind w:left="0"/>
        <w:jc w:val="both"/>
      </w:pPr>
      <w:r>
        <w:rPr>
          <w:rFonts w:ascii="Times New Roman"/>
          <w:b w:val="false"/>
          <w:i w:val="false"/>
          <w:color w:val="000000"/>
          <w:sz w:val="28"/>
        </w:rPr>
        <w:t>
      1) использовать специально оборудованные транспортные средства, предназначенные для транспортировки ТБО;</w:t>
      </w:r>
    </w:p>
    <w:bookmarkEnd w:id="139"/>
    <w:bookmarkStart w:name="z289" w:id="140"/>
    <w:p>
      <w:pPr>
        <w:spacing w:after="0"/>
        <w:ind w:left="0"/>
        <w:jc w:val="both"/>
      </w:pPr>
      <w:r>
        <w:rPr>
          <w:rFonts w:ascii="Times New Roman"/>
          <w:b w:val="false"/>
          <w:i w:val="false"/>
          <w:color w:val="000000"/>
          <w:sz w:val="28"/>
        </w:rPr>
        <w:t>
      2) оборудовать транспортные средства спутниковыми навигационными системами, подключенными к информационной системе "Национальный банк данных о состоянии окружающей среды и природных ресурсов Республики Казахстан", и поддерживать эти системы постоянно в рабочем состоянии;</w:t>
      </w:r>
    </w:p>
    <w:bookmarkEnd w:id="140"/>
    <w:bookmarkStart w:name="z290" w:id="141"/>
    <w:p>
      <w:pPr>
        <w:spacing w:after="0"/>
        <w:ind w:left="0"/>
        <w:jc w:val="both"/>
      </w:pPr>
      <w:r>
        <w:rPr>
          <w:rFonts w:ascii="Times New Roman"/>
          <w:b w:val="false"/>
          <w:i w:val="false"/>
          <w:color w:val="000000"/>
          <w:sz w:val="28"/>
        </w:rPr>
        <w:t>
      3) заключать договоры с собственниками ТБО;</w:t>
      </w:r>
    </w:p>
    <w:bookmarkEnd w:id="141"/>
    <w:bookmarkStart w:name="z291" w:id="142"/>
    <w:p>
      <w:pPr>
        <w:spacing w:after="0"/>
        <w:ind w:left="0"/>
        <w:jc w:val="both"/>
      </w:pPr>
      <w:r>
        <w:rPr>
          <w:rFonts w:ascii="Times New Roman"/>
          <w:b w:val="false"/>
          <w:i w:val="false"/>
          <w:color w:val="000000"/>
          <w:sz w:val="28"/>
        </w:rPr>
        <w:t>
      4) соблюдать требования действующего законодательства Республики Казахстан.</w:t>
      </w:r>
    </w:p>
    <w:bookmarkEnd w:id="142"/>
    <w:bookmarkStart w:name="z292" w:id="143"/>
    <w:p>
      <w:pPr>
        <w:spacing w:after="0"/>
        <w:ind w:left="0"/>
        <w:jc w:val="both"/>
      </w:pPr>
      <w:r>
        <w:rPr>
          <w:rFonts w:ascii="Times New Roman"/>
          <w:b w:val="false"/>
          <w:i w:val="false"/>
          <w:color w:val="000000"/>
          <w:sz w:val="28"/>
        </w:rPr>
        <w:t xml:space="preserve">
      Данные спутниковых навигационных систем по отслеживанию движения транспортных средств, осуществляющих вывоз ТБО, включаются в подраздел информационной системы "Национальный банк данных о состоянии окружающей среды и природных ресурсов Республики Казахстан", организуемый уполномоченным органом в области охраны окружающей среды в соответствии с пунктом 3 </w:t>
      </w:r>
      <w:r>
        <w:rPr>
          <w:rFonts w:ascii="Times New Roman"/>
          <w:b w:val="false"/>
          <w:i w:val="false"/>
          <w:color w:val="000000"/>
          <w:sz w:val="28"/>
        </w:rPr>
        <w:t>статьи 368</w:t>
      </w:r>
      <w:r>
        <w:rPr>
          <w:rFonts w:ascii="Times New Roman"/>
          <w:b w:val="false"/>
          <w:i w:val="false"/>
          <w:color w:val="000000"/>
          <w:sz w:val="28"/>
        </w:rPr>
        <w:t xml:space="preserve"> Экологического Кодекса.</w:t>
      </w:r>
    </w:p>
    <w:bookmarkEnd w:id="143"/>
    <w:bookmarkStart w:name="z293" w:id="144"/>
    <w:p>
      <w:pPr>
        <w:spacing w:after="0"/>
        <w:ind w:left="0"/>
        <w:jc w:val="both"/>
      </w:pPr>
      <w:r>
        <w:rPr>
          <w:rFonts w:ascii="Times New Roman"/>
          <w:b w:val="false"/>
          <w:i w:val="false"/>
          <w:color w:val="000000"/>
          <w:sz w:val="28"/>
        </w:rPr>
        <w:t xml:space="preserve">
      Требования к транспортировке ТБО, окраске, снабжению специальными отличительными знаками и оборудованию транспортных средств, а также к погрузочно-разгрузочным работам устанавливаются национальными стандартами Республики Казахстан, включенными в перечень, утвержденный уполномоченным органом в области охраны окружающей среды в соответствии с пунктом 5 </w:t>
      </w:r>
      <w:r>
        <w:rPr>
          <w:rFonts w:ascii="Times New Roman"/>
          <w:b w:val="false"/>
          <w:i w:val="false"/>
          <w:color w:val="000000"/>
          <w:sz w:val="28"/>
        </w:rPr>
        <w:t>статьи 368</w:t>
      </w:r>
      <w:r>
        <w:rPr>
          <w:rFonts w:ascii="Times New Roman"/>
          <w:b w:val="false"/>
          <w:i w:val="false"/>
          <w:color w:val="000000"/>
          <w:sz w:val="28"/>
        </w:rPr>
        <w:t xml:space="preserve"> Кодекса.</w:t>
      </w:r>
    </w:p>
    <w:bookmarkEnd w:id="144"/>
    <w:bookmarkStart w:name="z294" w:id="145"/>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367</w:t>
      </w:r>
      <w:r>
        <w:rPr>
          <w:rFonts w:ascii="Times New Roman"/>
          <w:b w:val="false"/>
          <w:i w:val="false"/>
          <w:color w:val="000000"/>
          <w:sz w:val="28"/>
        </w:rPr>
        <w:t xml:space="preserve"> Кодекса при самостоятельном вывозе коммунальных отходов юридические лица и индивидуальные предприниматели обязаны соблюдать требования Экологического Кодекса, а также заключить договоры с субъектами предпринимательства, осуществляющими переработку и (или) захоронение коммунальных отходов.</w:t>
      </w:r>
    </w:p>
    <w:bookmarkEnd w:id="145"/>
    <w:bookmarkStart w:name="z295" w:id="146"/>
    <w:p>
      <w:pPr>
        <w:spacing w:after="0"/>
        <w:ind w:left="0"/>
        <w:jc w:val="both"/>
      </w:pPr>
      <w:r>
        <w:rPr>
          <w:rFonts w:ascii="Times New Roman"/>
          <w:b w:val="false"/>
          <w:i w:val="false"/>
          <w:color w:val="000000"/>
          <w:sz w:val="28"/>
        </w:rPr>
        <w:t xml:space="preserve">
      В соответствии с пунктом 7 </w:t>
      </w:r>
      <w:r>
        <w:rPr>
          <w:rFonts w:ascii="Times New Roman"/>
          <w:b w:val="false"/>
          <w:i w:val="false"/>
          <w:color w:val="000000"/>
          <w:sz w:val="28"/>
        </w:rPr>
        <w:t>статьи 367</w:t>
      </w:r>
      <w:r>
        <w:rPr>
          <w:rFonts w:ascii="Times New Roman"/>
          <w:b w:val="false"/>
          <w:i w:val="false"/>
          <w:color w:val="000000"/>
          <w:sz w:val="28"/>
        </w:rPr>
        <w:t xml:space="preserve"> Экологического Кодекса субъекты предпринимательства, осуществляющие сбор и транспортировку ТБО, или собственник отходов, осуществляющий самостоятельный вывоз ТБО, обеспечивают доставку таких отходов субъектам предпринимательства, осуществляющим восстановление ТБО.</w:t>
      </w:r>
    </w:p>
    <w:bookmarkEnd w:id="146"/>
    <w:bookmarkStart w:name="z296" w:id="147"/>
    <w:p>
      <w:pPr>
        <w:spacing w:after="0"/>
        <w:ind w:left="0"/>
        <w:jc w:val="both"/>
      </w:pPr>
      <w:r>
        <w:rPr>
          <w:rFonts w:ascii="Times New Roman"/>
          <w:b w:val="false"/>
          <w:i w:val="false"/>
          <w:color w:val="000000"/>
          <w:sz w:val="28"/>
        </w:rPr>
        <w:t>
      При транспортировании коммунальных отходов не допускается их уплотнение сверх предельно допустимого значения уплотнения, установленного договором на оказание услуг по сбору и транспортировке коммунальных отходов.</w:t>
      </w:r>
    </w:p>
    <w:bookmarkEnd w:id="147"/>
    <w:bookmarkStart w:name="z297" w:id="148"/>
    <w:p>
      <w:pPr>
        <w:spacing w:after="0"/>
        <w:ind w:left="0"/>
        <w:jc w:val="both"/>
      </w:pPr>
      <w:r>
        <w:rPr>
          <w:rFonts w:ascii="Times New Roman"/>
          <w:b w:val="false"/>
          <w:i w:val="false"/>
          <w:color w:val="000000"/>
          <w:sz w:val="28"/>
        </w:rPr>
        <w:t>
      Физическим и юридическим лицам, осуществляющим строительство и (или) ремонт недвижимых объектов, необходимо производить самостоятельный вывоз строительных и крупногабаритных отходов в специальные отведенные места.</w:t>
      </w:r>
    </w:p>
    <w:bookmarkEnd w:id="148"/>
    <w:bookmarkStart w:name="z298" w:id="149"/>
    <w:p>
      <w:pPr>
        <w:spacing w:after="0"/>
        <w:ind w:left="0"/>
        <w:jc w:val="both"/>
      </w:pPr>
      <w:r>
        <w:rPr>
          <w:rFonts w:ascii="Times New Roman"/>
          <w:b w:val="false"/>
          <w:i w:val="false"/>
          <w:color w:val="000000"/>
          <w:sz w:val="28"/>
        </w:rPr>
        <w:t>
      При выборе технологий управления коммунальными отходами приоритетными являются технологии, обеспечивающие получение конечного продукта вторичного сырья, доступного для применения в технологических процессах в качестве исходного сырья или добавки к основному сырью.</w:t>
      </w:r>
    </w:p>
    <w:bookmarkEnd w:id="149"/>
    <w:bookmarkStart w:name="z299" w:id="150"/>
    <w:p>
      <w:pPr>
        <w:spacing w:after="0"/>
        <w:ind w:left="0"/>
        <w:jc w:val="both"/>
      </w:pPr>
      <w:r>
        <w:rPr>
          <w:rFonts w:ascii="Times New Roman"/>
          <w:b w:val="false"/>
          <w:i w:val="false"/>
          <w:color w:val="000000"/>
          <w:sz w:val="28"/>
        </w:rPr>
        <w:t>
      При выборе технологий обработки коммунальных отходов приоритетными являются технологии автоматизированной сортировки коммунальных отходов.</w:t>
      </w:r>
    </w:p>
    <w:bookmarkEnd w:id="150"/>
    <w:bookmarkStart w:name="z300" w:id="151"/>
    <w:p>
      <w:pPr>
        <w:spacing w:after="0"/>
        <w:ind w:left="0"/>
        <w:jc w:val="both"/>
      </w:pPr>
      <w:r>
        <w:rPr>
          <w:rFonts w:ascii="Times New Roman"/>
          <w:b w:val="false"/>
          <w:i w:val="false"/>
          <w:color w:val="000000"/>
          <w:sz w:val="28"/>
        </w:rPr>
        <w:t>
      При осуществлении вспомогательных операций при управлении коммунальными отходами необходимо обеспечить извлечение из них опасных составляющих коммунальных отходов (электронное и электрическое оборудование, ртутьсодержащие отходы, батарейки, аккумуляторы и прочие опасные компоненты) с целью исключения их попадания в новую продукцию, на объекты захоронения и (или) сжигания коммунальных отходов.</w:t>
      </w:r>
    </w:p>
    <w:bookmarkEnd w:id="151"/>
    <w:bookmarkStart w:name="z301" w:id="152"/>
    <w:p>
      <w:pPr>
        <w:spacing w:after="0"/>
        <w:ind w:left="0"/>
        <w:jc w:val="both"/>
      </w:pPr>
      <w:r>
        <w:rPr>
          <w:rFonts w:ascii="Times New Roman"/>
          <w:b w:val="false"/>
          <w:i w:val="false"/>
          <w:color w:val="000000"/>
          <w:sz w:val="28"/>
        </w:rPr>
        <w:t>
      МИО проводят информационные кампании для населения по осведомлению о рациональной системе сбора, утилизации и переработке коммунальных отходов, включая раздельный сбор вторичных ресурсов (сырья), предотвращение несанкционированного сжигания компонентов коммунальных отходов (бумага, пластик, органические отходы и другое) и внедрения компостирования органических отходов в секторе индивидуальной жилой застройки (частный сектор).</w:t>
      </w:r>
    </w:p>
    <w:bookmarkEnd w:id="152"/>
    <w:bookmarkStart w:name="z302" w:id="153"/>
    <w:p>
      <w:pPr>
        <w:spacing w:after="0"/>
        <w:ind w:left="0"/>
        <w:jc w:val="both"/>
      </w:pPr>
      <w:r>
        <w:rPr>
          <w:rFonts w:ascii="Times New Roman"/>
          <w:b w:val="false"/>
          <w:i w:val="false"/>
          <w:color w:val="000000"/>
          <w:sz w:val="28"/>
        </w:rPr>
        <w:t>
      МИО выделяют земельные участки под строительство и (или) размещение объектов по управлению коммунальными отходами, в том числе для обустройства контейнерных площадок и пунктов приема вторичного сырья, и обеспечивают оформление границ земельных участков.</w:t>
      </w:r>
    </w:p>
    <w:bookmarkEnd w:id="153"/>
    <w:bookmarkStart w:name="z303" w:id="154"/>
    <w:p>
      <w:pPr>
        <w:spacing w:after="0"/>
        <w:ind w:left="0"/>
        <w:jc w:val="both"/>
      </w:pPr>
      <w:r>
        <w:rPr>
          <w:rFonts w:ascii="Times New Roman"/>
          <w:b w:val="false"/>
          <w:i w:val="false"/>
          <w:color w:val="000000"/>
          <w:sz w:val="28"/>
        </w:rPr>
        <w:t>
      МИО осуществляют контроль за деятельностью физических и юридических лиц в области обращения с коммунальными отходами в пределах соответствующей территории, а также принимает решение о разработке ТЭО на строительство перерабатывающего или мусоросжигающего завода.</w:t>
      </w:r>
    </w:p>
    <w:bookmarkEnd w:id="154"/>
    <w:bookmarkStart w:name="z304" w:id="155"/>
    <w:p>
      <w:pPr>
        <w:spacing w:after="0"/>
        <w:ind w:left="0"/>
        <w:jc w:val="both"/>
      </w:pPr>
      <w:r>
        <w:rPr>
          <w:rFonts w:ascii="Times New Roman"/>
          <w:b w:val="false"/>
          <w:i w:val="false"/>
          <w:color w:val="000000"/>
          <w:sz w:val="28"/>
        </w:rPr>
        <w:t>
      Управление отдельными видами коммунальных отходов:</w:t>
      </w:r>
    </w:p>
    <w:bookmarkEnd w:id="155"/>
    <w:bookmarkStart w:name="z305" w:id="156"/>
    <w:p>
      <w:pPr>
        <w:spacing w:after="0"/>
        <w:ind w:left="0"/>
        <w:jc w:val="both"/>
      </w:pPr>
      <w:r>
        <w:rPr>
          <w:rFonts w:ascii="Times New Roman"/>
          <w:b w:val="false"/>
          <w:i w:val="false"/>
          <w:color w:val="000000"/>
          <w:sz w:val="28"/>
        </w:rPr>
        <w:t>
      1) управление отходами бумаги и картона:</w:t>
      </w:r>
    </w:p>
    <w:bookmarkEnd w:id="156"/>
    <w:bookmarkStart w:name="z306" w:id="157"/>
    <w:p>
      <w:pPr>
        <w:spacing w:after="0"/>
        <w:ind w:left="0"/>
        <w:jc w:val="both"/>
      </w:pPr>
      <w:r>
        <w:rPr>
          <w:rFonts w:ascii="Times New Roman"/>
          <w:b w:val="false"/>
          <w:i w:val="false"/>
          <w:color w:val="000000"/>
          <w:sz w:val="28"/>
        </w:rPr>
        <w:t>
      при сборе отходов бумаги и картона необходимо предотвратить попадание в них пластичных смазок, органических растворителей, жиров, лаков, красок, эмульсий, химических веществ и загрязнений;</w:t>
      </w:r>
    </w:p>
    <w:bookmarkEnd w:id="157"/>
    <w:bookmarkStart w:name="z307" w:id="158"/>
    <w:p>
      <w:pPr>
        <w:spacing w:after="0"/>
        <w:ind w:left="0"/>
        <w:jc w:val="both"/>
      </w:pPr>
      <w:r>
        <w:rPr>
          <w:rFonts w:ascii="Times New Roman"/>
          <w:b w:val="false"/>
          <w:i w:val="false"/>
          <w:color w:val="000000"/>
          <w:sz w:val="28"/>
        </w:rPr>
        <w:t>
      помещения для накопления отходов бумаги и картона обеспечиваются влагонепроницаемостью и исключением атмосферного воздействия;</w:t>
      </w:r>
    </w:p>
    <w:bookmarkEnd w:id="158"/>
    <w:bookmarkStart w:name="z308" w:id="159"/>
    <w:p>
      <w:pPr>
        <w:spacing w:after="0"/>
        <w:ind w:left="0"/>
        <w:jc w:val="both"/>
      </w:pPr>
      <w:r>
        <w:rPr>
          <w:rFonts w:ascii="Times New Roman"/>
          <w:b w:val="false"/>
          <w:i w:val="false"/>
          <w:color w:val="000000"/>
          <w:sz w:val="28"/>
        </w:rPr>
        <w:t>
      отходы бумаги и картона транспортируют всеми видами транспорта;</w:t>
      </w:r>
    </w:p>
    <w:bookmarkEnd w:id="159"/>
    <w:bookmarkStart w:name="z309" w:id="160"/>
    <w:p>
      <w:pPr>
        <w:spacing w:after="0"/>
        <w:ind w:left="0"/>
        <w:jc w:val="both"/>
      </w:pPr>
      <w:r>
        <w:rPr>
          <w:rFonts w:ascii="Times New Roman"/>
          <w:b w:val="false"/>
          <w:i w:val="false"/>
          <w:color w:val="000000"/>
          <w:sz w:val="28"/>
        </w:rPr>
        <w:t>
      восстановление отходов бумаги и картона осуществляется физическими, химическими и другими способами для производства новых изделий (бумаги и картона, эковаты, строительных материалов);</w:t>
      </w:r>
    </w:p>
    <w:bookmarkEnd w:id="160"/>
    <w:bookmarkStart w:name="z310" w:id="161"/>
    <w:p>
      <w:pPr>
        <w:spacing w:after="0"/>
        <w:ind w:left="0"/>
        <w:jc w:val="both"/>
      </w:pPr>
      <w:r>
        <w:rPr>
          <w:rFonts w:ascii="Times New Roman"/>
          <w:b w:val="false"/>
          <w:i w:val="false"/>
          <w:color w:val="000000"/>
          <w:sz w:val="28"/>
        </w:rPr>
        <w:t>
      2) управление отходами пластика:</w:t>
      </w:r>
    </w:p>
    <w:bookmarkEnd w:id="161"/>
    <w:bookmarkStart w:name="z311" w:id="162"/>
    <w:p>
      <w:pPr>
        <w:spacing w:after="0"/>
        <w:ind w:left="0"/>
        <w:jc w:val="both"/>
      </w:pPr>
      <w:r>
        <w:rPr>
          <w:rFonts w:ascii="Times New Roman"/>
          <w:b w:val="false"/>
          <w:i w:val="false"/>
          <w:color w:val="000000"/>
          <w:sz w:val="28"/>
        </w:rPr>
        <w:t>
      отходы пластика следует хранить в крытых помещениях или на открытом воздухе на изолированном полу. При накоплении отходов пластика под открытым небом обеспечивается их защита от несанкционированного доступа, загрязнения или порчи вследствие погодных условий с помощью изолирующей пленки;</w:t>
      </w:r>
    </w:p>
    <w:bookmarkEnd w:id="162"/>
    <w:bookmarkStart w:name="z312" w:id="163"/>
    <w:p>
      <w:pPr>
        <w:spacing w:after="0"/>
        <w:ind w:left="0"/>
        <w:jc w:val="both"/>
      </w:pPr>
      <w:r>
        <w:rPr>
          <w:rFonts w:ascii="Times New Roman"/>
          <w:b w:val="false"/>
          <w:i w:val="false"/>
          <w:color w:val="000000"/>
          <w:sz w:val="28"/>
        </w:rPr>
        <w:t>
      отходы пластика транспортируются всеми видами транспорта;</w:t>
      </w:r>
    </w:p>
    <w:bookmarkEnd w:id="163"/>
    <w:bookmarkStart w:name="z313" w:id="164"/>
    <w:p>
      <w:pPr>
        <w:spacing w:after="0"/>
        <w:ind w:left="0"/>
        <w:jc w:val="both"/>
      </w:pPr>
      <w:r>
        <w:rPr>
          <w:rFonts w:ascii="Times New Roman"/>
          <w:b w:val="false"/>
          <w:i w:val="false"/>
          <w:color w:val="000000"/>
          <w:sz w:val="28"/>
        </w:rPr>
        <w:t>
      восстановление отходов пластика осуществляются специализированными организациями с применением технологий и оборудования, которые обеспечивают экологическую безопасность технологических процессов;</w:t>
      </w:r>
    </w:p>
    <w:bookmarkEnd w:id="164"/>
    <w:bookmarkStart w:name="z314" w:id="165"/>
    <w:p>
      <w:pPr>
        <w:spacing w:after="0"/>
        <w:ind w:left="0"/>
        <w:jc w:val="both"/>
      </w:pPr>
      <w:r>
        <w:rPr>
          <w:rFonts w:ascii="Times New Roman"/>
          <w:b w:val="false"/>
          <w:i w:val="false"/>
          <w:color w:val="000000"/>
          <w:sz w:val="28"/>
        </w:rPr>
        <w:t>
      3) управление отходами стеклянной тары:</w:t>
      </w:r>
    </w:p>
    <w:bookmarkEnd w:id="165"/>
    <w:bookmarkStart w:name="z315" w:id="166"/>
    <w:p>
      <w:pPr>
        <w:spacing w:after="0"/>
        <w:ind w:left="0"/>
        <w:jc w:val="both"/>
      </w:pPr>
      <w:r>
        <w:rPr>
          <w:rFonts w:ascii="Times New Roman"/>
          <w:b w:val="false"/>
          <w:i w:val="false"/>
          <w:color w:val="000000"/>
          <w:sz w:val="28"/>
        </w:rPr>
        <w:t>
      на площадке для накопления не размещаются материалы и вещества, загрязняющие отходы стеклянной тары (кислоты, щелочи, соли, органические растворители, краски, лаки, строительные растворы и другие);</w:t>
      </w:r>
    </w:p>
    <w:bookmarkEnd w:id="166"/>
    <w:bookmarkStart w:name="z316" w:id="167"/>
    <w:p>
      <w:pPr>
        <w:spacing w:after="0"/>
        <w:ind w:left="0"/>
        <w:jc w:val="both"/>
      </w:pPr>
      <w:r>
        <w:rPr>
          <w:rFonts w:ascii="Times New Roman"/>
          <w:b w:val="false"/>
          <w:i w:val="false"/>
          <w:color w:val="000000"/>
          <w:sz w:val="28"/>
        </w:rPr>
        <w:t>
      отходы стеклянной тары транспортируются любыми видами транспорта с принятием мер, направленных на исключение повреждения;</w:t>
      </w:r>
    </w:p>
    <w:bookmarkEnd w:id="167"/>
    <w:bookmarkStart w:name="z317" w:id="168"/>
    <w:p>
      <w:pPr>
        <w:spacing w:after="0"/>
        <w:ind w:left="0"/>
        <w:jc w:val="both"/>
      </w:pPr>
      <w:r>
        <w:rPr>
          <w:rFonts w:ascii="Times New Roman"/>
          <w:b w:val="false"/>
          <w:i w:val="false"/>
          <w:color w:val="000000"/>
          <w:sz w:val="28"/>
        </w:rPr>
        <w:t>
      при транспортировке, погрузке и выгрузке отходов стеклянной тары следует принимать меры, обеспечивающие их сохранность, защиту от механических воздействий.</w:t>
      </w:r>
    </w:p>
    <w:bookmarkEnd w:id="168"/>
    <w:bookmarkStart w:name="z318" w:id="169"/>
    <w:p>
      <w:pPr>
        <w:spacing w:after="0"/>
        <w:ind w:left="0"/>
        <w:jc w:val="both"/>
      </w:pPr>
      <w:r>
        <w:rPr>
          <w:rFonts w:ascii="Times New Roman"/>
          <w:b w:val="false"/>
          <w:i w:val="false"/>
          <w:color w:val="000000"/>
          <w:sz w:val="28"/>
        </w:rPr>
        <w:t>
      Восстановление отходов стеклянной тары осуществляется с условием соблюдения требований безопасности для окружающей среды:</w:t>
      </w:r>
    </w:p>
    <w:bookmarkEnd w:id="169"/>
    <w:bookmarkStart w:name="z319" w:id="170"/>
    <w:p>
      <w:pPr>
        <w:spacing w:after="0"/>
        <w:ind w:left="0"/>
        <w:jc w:val="both"/>
      </w:pPr>
      <w:r>
        <w:rPr>
          <w:rFonts w:ascii="Times New Roman"/>
          <w:b w:val="false"/>
          <w:i w:val="false"/>
          <w:color w:val="000000"/>
          <w:sz w:val="28"/>
        </w:rPr>
        <w:t>
      подготовка отходов стеклянной тары для повторного использования (сортировка по цвету, мойка, обработка);</w:t>
      </w:r>
    </w:p>
    <w:bookmarkEnd w:id="170"/>
    <w:bookmarkStart w:name="z320" w:id="171"/>
    <w:p>
      <w:pPr>
        <w:spacing w:after="0"/>
        <w:ind w:left="0"/>
        <w:jc w:val="both"/>
      </w:pPr>
      <w:r>
        <w:rPr>
          <w:rFonts w:ascii="Times New Roman"/>
          <w:b w:val="false"/>
          <w:i w:val="false"/>
          <w:color w:val="000000"/>
          <w:sz w:val="28"/>
        </w:rPr>
        <w:t>
      механическими и термическими методами с производством новой продукции (стекловата, стеклянная тара, стекловолокно, плитки).</w:t>
      </w:r>
    </w:p>
    <w:bookmarkEnd w:id="171"/>
    <w:bookmarkStart w:name="z321" w:id="172"/>
    <w:p>
      <w:pPr>
        <w:spacing w:after="0"/>
        <w:ind w:left="0"/>
        <w:jc w:val="both"/>
      </w:pPr>
      <w:r>
        <w:rPr>
          <w:rFonts w:ascii="Times New Roman"/>
          <w:b w:val="false"/>
          <w:i w:val="false"/>
          <w:color w:val="000000"/>
          <w:sz w:val="28"/>
        </w:rPr>
        <w:t>
      Индивидуальный предприниматель или юридическое лицо независимо от формы собственности и ведомственной принадлежности, как собственник ртутьсодержащих отходов при выборе специализированного предприятия обеспечивает исключение санитарно-эпидемиологических и экологических рисков при транспортировке, путем обеспечения минимального перемещения отходов от источника их образования к месту переработки.</w:t>
      </w:r>
    </w:p>
    <w:bookmarkEnd w:id="172"/>
    <w:bookmarkStart w:name="z322" w:id="173"/>
    <w:p>
      <w:pPr>
        <w:spacing w:after="0"/>
        <w:ind w:left="0"/>
        <w:jc w:val="both"/>
      </w:pPr>
      <w:r>
        <w:rPr>
          <w:rFonts w:ascii="Times New Roman"/>
          <w:b w:val="false"/>
          <w:i w:val="false"/>
          <w:color w:val="000000"/>
          <w:sz w:val="28"/>
        </w:rPr>
        <w:t>
      В частности, вторсырье, полученное из различных видов пластика, помимо изготовления из него различных пластиковых изделий, используется при производстве некоторых видов тканей, утеплителей для одежды, наполнителей для подушек, одеял, прокладочных материалов для мягкой мебели, при производстве отдельных видов строительных материалов.</w:t>
      </w:r>
    </w:p>
    <w:bookmarkEnd w:id="173"/>
    <w:bookmarkStart w:name="z323" w:id="174"/>
    <w:p>
      <w:pPr>
        <w:spacing w:after="0"/>
        <w:ind w:left="0"/>
        <w:jc w:val="both"/>
      </w:pPr>
      <w:r>
        <w:rPr>
          <w:rFonts w:ascii="Times New Roman"/>
          <w:b w:val="false"/>
          <w:i w:val="false"/>
          <w:color w:val="000000"/>
          <w:sz w:val="28"/>
        </w:rPr>
        <w:t>
      Макулатура используется при производстве различных бумажных изделий таких как бумага, картон, упаковочные изделия, а также некоторых видов строительных материалов.</w:t>
      </w:r>
    </w:p>
    <w:bookmarkEnd w:id="174"/>
    <w:bookmarkStart w:name="z324" w:id="175"/>
    <w:p>
      <w:pPr>
        <w:spacing w:after="0"/>
        <w:ind w:left="0"/>
        <w:jc w:val="both"/>
      </w:pPr>
      <w:r>
        <w:rPr>
          <w:rFonts w:ascii="Times New Roman"/>
          <w:b w:val="false"/>
          <w:i w:val="false"/>
          <w:color w:val="000000"/>
          <w:sz w:val="28"/>
        </w:rPr>
        <w:t>
      Из стекла можно производить стекловату, а также использовать при производстве стеклянной тары.</w:t>
      </w:r>
    </w:p>
    <w:bookmarkEnd w:id="175"/>
    <w:bookmarkStart w:name="z325" w:id="176"/>
    <w:p>
      <w:pPr>
        <w:spacing w:after="0"/>
        <w:ind w:left="0"/>
        <w:jc w:val="both"/>
      </w:pPr>
      <w:r>
        <w:rPr>
          <w:rFonts w:ascii="Times New Roman"/>
          <w:b w:val="false"/>
          <w:i w:val="false"/>
          <w:color w:val="000000"/>
          <w:sz w:val="28"/>
        </w:rPr>
        <w:t>
      Таким образом, можно сделать вывод, что потребителями вторсырья / сортированного мусора будет широкий круг предприятий – от переработчиков мусора до производителей готовой продукции.</w:t>
      </w:r>
    </w:p>
    <w:bookmarkEnd w:id="176"/>
    <w:bookmarkStart w:name="z326" w:id="177"/>
    <w:p>
      <w:pPr>
        <w:spacing w:after="0"/>
        <w:ind w:left="0"/>
        <w:jc w:val="both"/>
      </w:pPr>
      <w:r>
        <w:rPr>
          <w:rFonts w:ascii="Times New Roman"/>
          <w:b w:val="false"/>
          <w:i w:val="false"/>
          <w:color w:val="000000"/>
          <w:sz w:val="28"/>
        </w:rPr>
        <w:t>
      В настоящее время в г. Костанай есть предприятие по переработке бумаги, но нет перерабатывающего завода, в настоящее время решается вопрос отправки вторсырья в другие города Казахстана. В перспективе разработка ТЭО и строительство перерабатывающего или мусоросжигающего завода.</w:t>
      </w:r>
    </w:p>
    <w:bookmarkEnd w:id="177"/>
    <w:bookmarkStart w:name="z327" w:id="178"/>
    <w:p>
      <w:pPr>
        <w:spacing w:after="0"/>
        <w:ind w:left="0"/>
        <w:jc w:val="left"/>
      </w:pPr>
      <w:r>
        <w:rPr>
          <w:rFonts w:ascii="Times New Roman"/>
          <w:b/>
          <w:i w:val="false"/>
          <w:color w:val="000000"/>
        </w:rPr>
        <w:t xml:space="preserve"> 3. Цели, задачи и целевые показатели</w:t>
      </w:r>
    </w:p>
    <w:bookmarkEnd w:id="178"/>
    <w:bookmarkStart w:name="z328" w:id="179"/>
    <w:p>
      <w:pPr>
        <w:spacing w:after="0"/>
        <w:ind w:left="0"/>
        <w:jc w:val="left"/>
      </w:pPr>
      <w:r>
        <w:rPr>
          <w:rFonts w:ascii="Times New Roman"/>
          <w:b/>
          <w:i w:val="false"/>
          <w:color w:val="000000"/>
        </w:rPr>
        <w:t xml:space="preserve"> 3.1. Цель и задачи Программы</w:t>
      </w:r>
    </w:p>
    <w:bookmarkEnd w:id="179"/>
    <w:bookmarkStart w:name="z329" w:id="180"/>
    <w:p>
      <w:pPr>
        <w:spacing w:after="0"/>
        <w:ind w:left="0"/>
        <w:jc w:val="both"/>
      </w:pPr>
      <w:r>
        <w:rPr>
          <w:rFonts w:ascii="Times New Roman"/>
          <w:b w:val="false"/>
          <w:i w:val="false"/>
          <w:color w:val="000000"/>
          <w:sz w:val="28"/>
        </w:rPr>
        <w:t>
      Целью разработки настоящей Программы является создание системы интегрированного управления коммунальными отходами в городе Костанай, обеспечивающей охрану окружающей среды и условия санитарно-эпидемиологического благополучия населения, проживающего в нем.</w:t>
      </w:r>
    </w:p>
    <w:bookmarkEnd w:id="180"/>
    <w:bookmarkStart w:name="z330" w:id="181"/>
    <w:p>
      <w:pPr>
        <w:spacing w:after="0"/>
        <w:ind w:left="0"/>
        <w:jc w:val="both"/>
      </w:pPr>
      <w:r>
        <w:rPr>
          <w:rFonts w:ascii="Times New Roman"/>
          <w:b w:val="false"/>
          <w:i w:val="false"/>
          <w:color w:val="000000"/>
          <w:sz w:val="28"/>
        </w:rPr>
        <w:t>
      Задачами являются:</w:t>
      </w:r>
    </w:p>
    <w:bookmarkEnd w:id="181"/>
    <w:bookmarkStart w:name="z331" w:id="182"/>
    <w:p>
      <w:pPr>
        <w:spacing w:after="0"/>
        <w:ind w:left="0"/>
        <w:jc w:val="both"/>
      </w:pPr>
      <w:r>
        <w:rPr>
          <w:rFonts w:ascii="Times New Roman"/>
          <w:b w:val="false"/>
          <w:i w:val="false"/>
          <w:color w:val="000000"/>
          <w:sz w:val="28"/>
        </w:rPr>
        <w:t>
      - организация регулярного вывоза коммунальных отходов;</w:t>
      </w:r>
    </w:p>
    <w:bookmarkEnd w:id="182"/>
    <w:bookmarkStart w:name="z332" w:id="183"/>
    <w:p>
      <w:pPr>
        <w:spacing w:after="0"/>
        <w:ind w:left="0"/>
        <w:jc w:val="both"/>
      </w:pPr>
      <w:r>
        <w:rPr>
          <w:rFonts w:ascii="Times New Roman"/>
          <w:b w:val="false"/>
          <w:i w:val="false"/>
          <w:color w:val="000000"/>
          <w:sz w:val="28"/>
        </w:rPr>
        <w:t>
      - создание и функционирование необходимой инфраструктуры, предусматривающей их раздельный сбор;</w:t>
      </w:r>
    </w:p>
    <w:bookmarkEnd w:id="183"/>
    <w:bookmarkStart w:name="z333" w:id="184"/>
    <w:p>
      <w:pPr>
        <w:spacing w:after="0"/>
        <w:ind w:left="0"/>
        <w:jc w:val="both"/>
      </w:pPr>
      <w:r>
        <w:rPr>
          <w:rFonts w:ascii="Times New Roman"/>
          <w:b w:val="false"/>
          <w:i w:val="false"/>
          <w:color w:val="000000"/>
          <w:sz w:val="28"/>
        </w:rPr>
        <w:t>
      - развитие системы переработки и утилизации ТБО;</w:t>
      </w:r>
    </w:p>
    <w:bookmarkEnd w:id="184"/>
    <w:bookmarkStart w:name="z334" w:id="185"/>
    <w:p>
      <w:pPr>
        <w:spacing w:after="0"/>
        <w:ind w:left="0"/>
        <w:jc w:val="both"/>
      </w:pPr>
      <w:r>
        <w:rPr>
          <w:rFonts w:ascii="Times New Roman"/>
          <w:b w:val="false"/>
          <w:i w:val="false"/>
          <w:color w:val="000000"/>
          <w:sz w:val="28"/>
        </w:rPr>
        <w:t>
      - обеспечение безопасного захоронения коммунальных отходов;</w:t>
      </w:r>
    </w:p>
    <w:bookmarkEnd w:id="185"/>
    <w:bookmarkStart w:name="z335" w:id="186"/>
    <w:p>
      <w:pPr>
        <w:spacing w:after="0"/>
        <w:ind w:left="0"/>
        <w:jc w:val="both"/>
      </w:pPr>
      <w:r>
        <w:rPr>
          <w:rFonts w:ascii="Times New Roman"/>
          <w:b w:val="false"/>
          <w:i w:val="false"/>
          <w:color w:val="000000"/>
          <w:sz w:val="28"/>
        </w:rPr>
        <w:t>
      - повышение осведомленности населения, государственных учреждений и других юридических лиц по правильному обращению с коммунальными отходами.</w:t>
      </w:r>
    </w:p>
    <w:bookmarkEnd w:id="186"/>
    <w:bookmarkStart w:name="z336" w:id="187"/>
    <w:p>
      <w:pPr>
        <w:spacing w:after="0"/>
        <w:ind w:left="0"/>
        <w:jc w:val="left"/>
      </w:pPr>
      <w:r>
        <w:rPr>
          <w:rFonts w:ascii="Times New Roman"/>
          <w:b/>
          <w:i w:val="false"/>
          <w:color w:val="000000"/>
        </w:rPr>
        <w:t xml:space="preserve"> 3.2. Целевые показатели Программы</w:t>
      </w:r>
    </w:p>
    <w:bookmarkEnd w:id="187"/>
    <w:bookmarkStart w:name="z337" w:id="188"/>
    <w:p>
      <w:pPr>
        <w:spacing w:after="0"/>
        <w:ind w:left="0"/>
        <w:jc w:val="both"/>
      </w:pPr>
      <w:r>
        <w:rPr>
          <w:rFonts w:ascii="Times New Roman"/>
          <w:b w:val="false"/>
          <w:i w:val="false"/>
          <w:color w:val="000000"/>
          <w:sz w:val="28"/>
        </w:rPr>
        <w:t>
      - организация системы мониторинга отходов с возможностью их контроля;</w:t>
      </w:r>
    </w:p>
    <w:bookmarkEnd w:id="188"/>
    <w:bookmarkStart w:name="z338" w:id="189"/>
    <w:p>
      <w:pPr>
        <w:spacing w:after="0"/>
        <w:ind w:left="0"/>
        <w:jc w:val="both"/>
      </w:pPr>
      <w:r>
        <w:rPr>
          <w:rFonts w:ascii="Times New Roman"/>
          <w:b w:val="false"/>
          <w:i w:val="false"/>
          <w:color w:val="000000"/>
          <w:sz w:val="28"/>
        </w:rPr>
        <w:t>
      - переход к системе раздельного сбора ТБО;</w:t>
      </w:r>
    </w:p>
    <w:bookmarkEnd w:id="189"/>
    <w:bookmarkStart w:name="z339" w:id="190"/>
    <w:p>
      <w:pPr>
        <w:spacing w:after="0"/>
        <w:ind w:left="0"/>
        <w:jc w:val="both"/>
      </w:pPr>
      <w:r>
        <w:rPr>
          <w:rFonts w:ascii="Times New Roman"/>
          <w:b w:val="false"/>
          <w:i w:val="false"/>
          <w:color w:val="000000"/>
          <w:sz w:val="28"/>
        </w:rPr>
        <w:t>
      - реконструкция действующих санитарных полигонов;</w:t>
      </w:r>
    </w:p>
    <w:bookmarkEnd w:id="190"/>
    <w:bookmarkStart w:name="z340" w:id="191"/>
    <w:p>
      <w:pPr>
        <w:spacing w:after="0"/>
        <w:ind w:left="0"/>
        <w:jc w:val="both"/>
      </w:pPr>
      <w:r>
        <w:rPr>
          <w:rFonts w:ascii="Times New Roman"/>
          <w:b w:val="false"/>
          <w:i w:val="false"/>
          <w:color w:val="000000"/>
          <w:sz w:val="28"/>
        </w:rPr>
        <w:t>
      - разработка ТЭО мусоросжигающего завода или мусороперегрузочных станций или новое строительство полигона;</w:t>
      </w:r>
    </w:p>
    <w:bookmarkEnd w:id="191"/>
    <w:bookmarkStart w:name="z341" w:id="192"/>
    <w:p>
      <w:pPr>
        <w:spacing w:after="0"/>
        <w:ind w:left="0"/>
        <w:jc w:val="both"/>
      </w:pPr>
      <w:r>
        <w:rPr>
          <w:rFonts w:ascii="Times New Roman"/>
          <w:b w:val="false"/>
          <w:i w:val="false"/>
          <w:color w:val="000000"/>
          <w:sz w:val="28"/>
        </w:rPr>
        <w:t>
      - ликвидация несанкционированных свалок;</w:t>
      </w:r>
    </w:p>
    <w:bookmarkEnd w:id="192"/>
    <w:bookmarkStart w:name="z342" w:id="193"/>
    <w:p>
      <w:pPr>
        <w:spacing w:after="0"/>
        <w:ind w:left="0"/>
        <w:jc w:val="both"/>
      </w:pPr>
      <w:r>
        <w:rPr>
          <w:rFonts w:ascii="Times New Roman"/>
          <w:b w:val="false"/>
          <w:i w:val="false"/>
          <w:color w:val="000000"/>
          <w:sz w:val="28"/>
        </w:rPr>
        <w:t>
      - внедрение автоматизированной геоинформационной системы "Обращение с отходами" в городе Костанай;</w:t>
      </w:r>
    </w:p>
    <w:bookmarkEnd w:id="193"/>
    <w:bookmarkStart w:name="z343" w:id="194"/>
    <w:p>
      <w:pPr>
        <w:spacing w:after="0"/>
        <w:ind w:left="0"/>
        <w:jc w:val="both"/>
      </w:pPr>
      <w:r>
        <w:rPr>
          <w:rFonts w:ascii="Times New Roman"/>
          <w:b w:val="false"/>
          <w:i w:val="false"/>
          <w:color w:val="000000"/>
          <w:sz w:val="28"/>
        </w:rPr>
        <w:t>
      - сбор и анализ исходных данных по морфологическому составу ТБО для обоснования выбора технологии глубокой переработки ТБО;</w:t>
      </w:r>
    </w:p>
    <w:bookmarkEnd w:id="194"/>
    <w:bookmarkStart w:name="z344" w:id="195"/>
    <w:p>
      <w:pPr>
        <w:spacing w:after="0"/>
        <w:ind w:left="0"/>
        <w:jc w:val="both"/>
      </w:pPr>
      <w:r>
        <w:rPr>
          <w:rFonts w:ascii="Times New Roman"/>
          <w:b w:val="false"/>
          <w:i w:val="false"/>
          <w:color w:val="000000"/>
          <w:sz w:val="28"/>
        </w:rPr>
        <w:t>
      - охват населения сбором и вывозом ТБО и сбором оплаты за услуги до 80%.</w:t>
      </w:r>
    </w:p>
    <w:bookmarkEnd w:id="195"/>
    <w:bookmarkStart w:name="z345" w:id="196"/>
    <w:p>
      <w:pPr>
        <w:spacing w:after="0"/>
        <w:ind w:left="0"/>
        <w:jc w:val="left"/>
      </w:pPr>
      <w:r>
        <w:rPr>
          <w:rFonts w:ascii="Times New Roman"/>
          <w:b/>
          <w:i w:val="false"/>
          <w:color w:val="000000"/>
        </w:rPr>
        <w:t xml:space="preserve"> 4. Основные направления, пути достижения поставленных целей и задач</w:t>
      </w:r>
    </w:p>
    <w:bookmarkEnd w:id="196"/>
    <w:bookmarkStart w:name="z346" w:id="197"/>
    <w:p>
      <w:pPr>
        <w:spacing w:after="0"/>
        <w:ind w:left="0"/>
        <w:jc w:val="left"/>
      </w:pPr>
      <w:r>
        <w:rPr>
          <w:rFonts w:ascii="Times New Roman"/>
          <w:b/>
          <w:i w:val="false"/>
          <w:color w:val="000000"/>
        </w:rPr>
        <w:t xml:space="preserve"> 4.1. Пути достижения поставленных целей и задач</w:t>
      </w:r>
    </w:p>
    <w:bookmarkEnd w:id="197"/>
    <w:bookmarkStart w:name="z347" w:id="198"/>
    <w:p>
      <w:pPr>
        <w:spacing w:after="0"/>
        <w:ind w:left="0"/>
        <w:jc w:val="both"/>
      </w:pPr>
      <w:r>
        <w:rPr>
          <w:rFonts w:ascii="Times New Roman"/>
          <w:b w:val="false"/>
          <w:i w:val="false"/>
          <w:color w:val="000000"/>
          <w:sz w:val="28"/>
        </w:rPr>
        <w:t>
      Программа нацелена на многогранные улучшения в области сбора, транспортировки, утилизации и захоронения ТБО. В первую очередь, Программа стремится к повышению эффективности системы, внедряя оптимизированные процессы с целью снижения затрат и обеспечения общей эффективности. Дополнительно, акцент делается на обеспечении стабильности и надежности услуг, предоставляемых в рамках управления отходами.</w:t>
      </w:r>
    </w:p>
    <w:bookmarkEnd w:id="198"/>
    <w:bookmarkStart w:name="z348" w:id="199"/>
    <w:p>
      <w:pPr>
        <w:spacing w:after="0"/>
        <w:ind w:left="0"/>
        <w:jc w:val="both"/>
      </w:pPr>
      <w:r>
        <w:rPr>
          <w:rFonts w:ascii="Times New Roman"/>
          <w:b w:val="false"/>
          <w:i w:val="false"/>
          <w:color w:val="000000"/>
          <w:sz w:val="28"/>
        </w:rPr>
        <w:t>
      Важным аспектом Программы является стремление к экологической и социальной приемлемости. Это включает внедрение экологически чистых технологий и активное вовлечение общественности через образовательные Программы, и поддержку социальных инициатив в сфере управления отходами.</w:t>
      </w:r>
    </w:p>
    <w:bookmarkEnd w:id="199"/>
    <w:bookmarkStart w:name="z349" w:id="200"/>
    <w:p>
      <w:pPr>
        <w:spacing w:after="0"/>
        <w:ind w:left="0"/>
        <w:jc w:val="both"/>
      </w:pPr>
      <w:r>
        <w:rPr>
          <w:rFonts w:ascii="Times New Roman"/>
          <w:b w:val="false"/>
          <w:i w:val="false"/>
          <w:color w:val="000000"/>
          <w:sz w:val="28"/>
        </w:rPr>
        <w:t>
      Одной из ключевых задач является увеличение доли переработки ТБО, что достигается развитием инфраструктуры для сортировки и переработки отходов. В городе Костанай необходимо строительство перерабатывающего завода.</w:t>
      </w:r>
    </w:p>
    <w:bookmarkEnd w:id="200"/>
    <w:bookmarkStart w:name="z350" w:id="201"/>
    <w:p>
      <w:pPr>
        <w:spacing w:after="0"/>
        <w:ind w:left="0"/>
        <w:jc w:val="both"/>
      </w:pPr>
      <w:r>
        <w:rPr>
          <w:rFonts w:ascii="Times New Roman"/>
          <w:b w:val="false"/>
          <w:i w:val="false"/>
          <w:color w:val="000000"/>
          <w:sz w:val="28"/>
        </w:rPr>
        <w:t>
      Наконец, Программа стремится к обеспечению безопасного захоронения отходов. Это включает в себя соблюдение санитарных норм при захоронении и внедрение технологий, направленных на предотвращение загрязнения грунтовых вод. Общими усилиями в рамках Программы должны предприниматься шаги для создания устойчивой и ответственной системы обращения с коммунальными отходами, учитывая комплекс различных аспектов и интересов общества.</w:t>
      </w:r>
    </w:p>
    <w:bookmarkEnd w:id="201"/>
    <w:bookmarkStart w:name="z351" w:id="202"/>
    <w:p>
      <w:pPr>
        <w:spacing w:after="0"/>
        <w:ind w:left="0"/>
        <w:jc w:val="both"/>
      </w:pPr>
      <w:r>
        <w:rPr>
          <w:rFonts w:ascii="Times New Roman"/>
          <w:b w:val="false"/>
          <w:i w:val="false"/>
          <w:color w:val="000000"/>
          <w:sz w:val="28"/>
        </w:rPr>
        <w:t>
      Одним из ключевых направлений является модернизация и развитие инфраструктуры для сбора, транспортировки, переработки и утилизации отходов. Это включает в себя строительство современных сборочных пунктов, установку контейнеров для раздельного сбора и обновление системы транспортировки.</w:t>
      </w:r>
    </w:p>
    <w:bookmarkEnd w:id="202"/>
    <w:bookmarkStart w:name="z352" w:id="203"/>
    <w:p>
      <w:pPr>
        <w:spacing w:after="0"/>
        <w:ind w:left="0"/>
        <w:jc w:val="both"/>
      </w:pPr>
      <w:r>
        <w:rPr>
          <w:rFonts w:ascii="Times New Roman"/>
          <w:b w:val="false"/>
          <w:i w:val="false"/>
          <w:color w:val="000000"/>
          <w:sz w:val="28"/>
        </w:rPr>
        <w:t>
      Важным направлением является поощрение раздельного сбора отходов на уровне домохозяйств и предприятий. Это позволяет оптимизировать процессы переработки и утилизации.</w:t>
      </w:r>
    </w:p>
    <w:bookmarkEnd w:id="203"/>
    <w:bookmarkStart w:name="z353" w:id="204"/>
    <w:p>
      <w:pPr>
        <w:spacing w:after="0"/>
        <w:ind w:left="0"/>
        <w:jc w:val="both"/>
      </w:pPr>
      <w:r>
        <w:rPr>
          <w:rFonts w:ascii="Times New Roman"/>
          <w:b w:val="false"/>
          <w:i w:val="false"/>
          <w:color w:val="000000"/>
          <w:sz w:val="28"/>
        </w:rPr>
        <w:t>
      Программа будет активно содействовать переработке и утилизации отходов, создавая партнерства с перерабатывающими компаниями и поддерживая развитие местных рынков для вторичных материалов.</w:t>
      </w:r>
    </w:p>
    <w:bookmarkEnd w:id="204"/>
    <w:bookmarkStart w:name="z354" w:id="205"/>
    <w:p>
      <w:pPr>
        <w:spacing w:after="0"/>
        <w:ind w:left="0"/>
        <w:jc w:val="both"/>
      </w:pPr>
      <w:r>
        <w:rPr>
          <w:rFonts w:ascii="Times New Roman"/>
          <w:b w:val="false"/>
          <w:i w:val="false"/>
          <w:color w:val="000000"/>
          <w:sz w:val="28"/>
        </w:rPr>
        <w:t>
      Для успешной реализации Программы важно образовать и информировать общественность о правилах раздельного сбора, устойчивости и экологической ответственности.</w:t>
      </w:r>
    </w:p>
    <w:bookmarkEnd w:id="205"/>
    <w:bookmarkStart w:name="z355" w:id="206"/>
    <w:p>
      <w:pPr>
        <w:spacing w:after="0"/>
        <w:ind w:left="0"/>
        <w:jc w:val="both"/>
      </w:pPr>
      <w:r>
        <w:rPr>
          <w:rFonts w:ascii="Times New Roman"/>
          <w:b w:val="false"/>
          <w:i w:val="false"/>
          <w:color w:val="000000"/>
          <w:sz w:val="28"/>
        </w:rPr>
        <w:t>
      Достижение поставленных целей обеспечивается комплексом мероприятий, среди которых:</w:t>
      </w:r>
    </w:p>
    <w:bookmarkEnd w:id="206"/>
    <w:bookmarkStart w:name="z356" w:id="207"/>
    <w:p>
      <w:pPr>
        <w:spacing w:after="0"/>
        <w:ind w:left="0"/>
        <w:jc w:val="both"/>
      </w:pPr>
      <w:r>
        <w:rPr>
          <w:rFonts w:ascii="Times New Roman"/>
          <w:b w:val="false"/>
          <w:i w:val="false"/>
          <w:color w:val="000000"/>
          <w:sz w:val="28"/>
        </w:rPr>
        <w:t>
      - организация вывоза отходов частного сектора, предприятий, торговых точек и т.д. коммунальной организацией;</w:t>
      </w:r>
    </w:p>
    <w:bookmarkEnd w:id="207"/>
    <w:bookmarkStart w:name="z357" w:id="208"/>
    <w:p>
      <w:pPr>
        <w:spacing w:after="0"/>
        <w:ind w:left="0"/>
        <w:jc w:val="both"/>
      </w:pPr>
      <w:r>
        <w:rPr>
          <w:rFonts w:ascii="Times New Roman"/>
          <w:b w:val="false"/>
          <w:i w:val="false"/>
          <w:color w:val="000000"/>
          <w:sz w:val="28"/>
        </w:rPr>
        <w:t xml:space="preserve">
      - применение механизма государственно-частного партнерства в соответствии со </w:t>
      </w:r>
      <w:r>
        <w:rPr>
          <w:rFonts w:ascii="Times New Roman"/>
          <w:b w:val="false"/>
          <w:i w:val="false"/>
          <w:color w:val="000000"/>
          <w:sz w:val="28"/>
        </w:rPr>
        <w:t>статьей 366</w:t>
      </w:r>
      <w:r>
        <w:rPr>
          <w:rFonts w:ascii="Times New Roman"/>
          <w:b w:val="false"/>
          <w:i w:val="false"/>
          <w:color w:val="000000"/>
          <w:sz w:val="28"/>
        </w:rPr>
        <w:t xml:space="preserve"> Экологического кодекса Республики Казахстан, предусматривающей сотрудничество между государством и субъектами частного предпринимательства.</w:t>
      </w:r>
    </w:p>
    <w:bookmarkEnd w:id="208"/>
    <w:bookmarkStart w:name="z358" w:id="209"/>
    <w:p>
      <w:pPr>
        <w:spacing w:after="0"/>
        <w:ind w:left="0"/>
        <w:jc w:val="both"/>
      </w:pPr>
      <w:r>
        <w:rPr>
          <w:rFonts w:ascii="Times New Roman"/>
          <w:b w:val="false"/>
          <w:i w:val="false"/>
          <w:color w:val="000000"/>
          <w:sz w:val="28"/>
        </w:rPr>
        <w:t>
      Важное значение для улучшения экологической обстановки имеет устранение ущерба, вызванного деятельностью по обращению с отходами. Среди показателей, характеризующих эту деятельность встречаются:</w:t>
      </w:r>
    </w:p>
    <w:bookmarkEnd w:id="209"/>
    <w:bookmarkStart w:name="z359" w:id="210"/>
    <w:p>
      <w:pPr>
        <w:spacing w:after="0"/>
        <w:ind w:left="0"/>
        <w:jc w:val="both"/>
      </w:pPr>
      <w:r>
        <w:rPr>
          <w:rFonts w:ascii="Times New Roman"/>
          <w:b w:val="false"/>
          <w:i w:val="false"/>
          <w:color w:val="000000"/>
          <w:sz w:val="28"/>
        </w:rPr>
        <w:t>
      - доля (количество) ликвидированных свалок от их общего числа;</w:t>
      </w:r>
    </w:p>
    <w:bookmarkEnd w:id="210"/>
    <w:bookmarkStart w:name="z360" w:id="211"/>
    <w:p>
      <w:pPr>
        <w:spacing w:after="0"/>
        <w:ind w:left="0"/>
        <w:jc w:val="both"/>
      </w:pPr>
      <w:r>
        <w:rPr>
          <w:rFonts w:ascii="Times New Roman"/>
          <w:b w:val="false"/>
          <w:i w:val="false"/>
          <w:color w:val="000000"/>
          <w:sz w:val="28"/>
        </w:rPr>
        <w:t>
      - уменьшение количества несанкционированных мест размещения коммунальных отходов;</w:t>
      </w:r>
    </w:p>
    <w:bookmarkEnd w:id="211"/>
    <w:bookmarkStart w:name="z361" w:id="212"/>
    <w:p>
      <w:pPr>
        <w:spacing w:after="0"/>
        <w:ind w:left="0"/>
        <w:jc w:val="both"/>
      </w:pPr>
      <w:r>
        <w:rPr>
          <w:rFonts w:ascii="Times New Roman"/>
          <w:b w:val="false"/>
          <w:i w:val="false"/>
          <w:color w:val="000000"/>
          <w:sz w:val="28"/>
        </w:rPr>
        <w:t>
      - доля приведенных в нормативное состояние мест сбора и накопления коммунальных отходов (контейнерная площадка).</w:t>
      </w:r>
    </w:p>
    <w:bookmarkEnd w:id="212"/>
    <w:bookmarkStart w:name="z362" w:id="213"/>
    <w:p>
      <w:pPr>
        <w:spacing w:after="0"/>
        <w:ind w:left="0"/>
        <w:jc w:val="both"/>
      </w:pPr>
      <w:r>
        <w:rPr>
          <w:rFonts w:ascii="Times New Roman"/>
          <w:b w:val="false"/>
          <w:i w:val="false"/>
          <w:color w:val="000000"/>
          <w:sz w:val="28"/>
        </w:rPr>
        <w:t>
      Среди экономических показателей встречаются такие как:</w:t>
      </w:r>
    </w:p>
    <w:bookmarkEnd w:id="213"/>
    <w:bookmarkStart w:name="z363" w:id="214"/>
    <w:p>
      <w:pPr>
        <w:spacing w:after="0"/>
        <w:ind w:left="0"/>
        <w:jc w:val="both"/>
      </w:pPr>
      <w:r>
        <w:rPr>
          <w:rFonts w:ascii="Times New Roman"/>
          <w:b w:val="false"/>
          <w:i w:val="false"/>
          <w:color w:val="000000"/>
          <w:sz w:val="28"/>
        </w:rPr>
        <w:t>
      - создание новых рабочих мест в сфере переработки коммунальных отходов;</w:t>
      </w:r>
    </w:p>
    <w:bookmarkEnd w:id="214"/>
    <w:bookmarkStart w:name="z364" w:id="215"/>
    <w:p>
      <w:pPr>
        <w:spacing w:after="0"/>
        <w:ind w:left="0"/>
        <w:jc w:val="both"/>
      </w:pPr>
      <w:r>
        <w:rPr>
          <w:rFonts w:ascii="Times New Roman"/>
          <w:b w:val="false"/>
          <w:i w:val="false"/>
          <w:color w:val="000000"/>
          <w:sz w:val="28"/>
        </w:rPr>
        <w:t>
      - объем привлеченных инвестиций, направленных на продвижение системы раздельного сбора коммунальных отходов, проведение акций по сбору вторсырья, производимых инвесторами (ПЭТ бутылка, полиэтилен, упаковка картонная, лотки от яиц и т.д.);</w:t>
      </w:r>
    </w:p>
    <w:bookmarkEnd w:id="215"/>
    <w:bookmarkStart w:name="z365" w:id="216"/>
    <w:p>
      <w:pPr>
        <w:spacing w:after="0"/>
        <w:ind w:left="0"/>
        <w:jc w:val="both"/>
      </w:pPr>
      <w:r>
        <w:rPr>
          <w:rFonts w:ascii="Times New Roman"/>
          <w:b w:val="false"/>
          <w:i w:val="false"/>
          <w:color w:val="000000"/>
          <w:sz w:val="28"/>
        </w:rPr>
        <w:t>
      - дополнительные налоговые поступления от вывоза мусора и их захоронения.</w:t>
      </w:r>
    </w:p>
    <w:bookmarkEnd w:id="216"/>
    <w:bookmarkStart w:name="z366" w:id="217"/>
    <w:p>
      <w:pPr>
        <w:spacing w:after="0"/>
        <w:ind w:left="0"/>
        <w:jc w:val="both"/>
      </w:pPr>
      <w:r>
        <w:rPr>
          <w:rFonts w:ascii="Times New Roman"/>
          <w:b w:val="false"/>
          <w:i w:val="false"/>
          <w:color w:val="000000"/>
          <w:sz w:val="28"/>
        </w:rPr>
        <w:t>
      Программа предусматривает разработку и внедрение долгосрочной стратегии управления отходами, которая определяет конкретные шаги и сроки для достижения целей.</w:t>
      </w:r>
    </w:p>
    <w:bookmarkEnd w:id="217"/>
    <w:bookmarkStart w:name="z367" w:id="218"/>
    <w:p>
      <w:pPr>
        <w:spacing w:after="0"/>
        <w:ind w:left="0"/>
        <w:jc w:val="both"/>
      </w:pPr>
      <w:r>
        <w:rPr>
          <w:rFonts w:ascii="Times New Roman"/>
          <w:b w:val="false"/>
          <w:i w:val="false"/>
          <w:color w:val="000000"/>
          <w:sz w:val="28"/>
        </w:rPr>
        <w:t>
      Программа предусматривает выделение средств на модернизацию и строительство инфраструктуры, включая сборочные пункты, перерабатывающие заводы и системы транспортировки.</w:t>
      </w:r>
    </w:p>
    <w:bookmarkEnd w:id="218"/>
    <w:bookmarkStart w:name="z368" w:id="219"/>
    <w:p>
      <w:pPr>
        <w:spacing w:after="0"/>
        <w:ind w:left="0"/>
        <w:jc w:val="both"/>
      </w:pPr>
      <w:r>
        <w:rPr>
          <w:rFonts w:ascii="Times New Roman"/>
          <w:b w:val="false"/>
          <w:i w:val="false"/>
          <w:color w:val="000000"/>
          <w:sz w:val="28"/>
        </w:rPr>
        <w:t>
      Программа сосредотачивается на внедрении современных технологий, таких как системы мониторинга заполнения контейнеров и оптимизация маршрутов сбора отходов с использованием ГИС-технологий. Также открытие пунктов приема отходов (пластмасса, стеклотара, бумага).</w:t>
      </w:r>
    </w:p>
    <w:bookmarkEnd w:id="219"/>
    <w:bookmarkStart w:name="z369" w:id="220"/>
    <w:p>
      <w:pPr>
        <w:spacing w:after="0"/>
        <w:ind w:left="0"/>
        <w:jc w:val="left"/>
      </w:pPr>
      <w:r>
        <w:rPr>
          <w:rFonts w:ascii="Times New Roman"/>
          <w:b/>
          <w:i w:val="false"/>
          <w:color w:val="000000"/>
        </w:rPr>
        <w:t xml:space="preserve"> 4.2. Меры по обеспечению достижения установленных целевых показателей, а также поддержка и создание условий для реализации Программы</w:t>
      </w:r>
    </w:p>
    <w:bookmarkEnd w:id="220"/>
    <w:bookmarkStart w:name="z370" w:id="221"/>
    <w:p>
      <w:pPr>
        <w:spacing w:after="0"/>
        <w:ind w:left="0"/>
        <w:jc w:val="both"/>
      </w:pPr>
      <w:r>
        <w:rPr>
          <w:rFonts w:ascii="Times New Roman"/>
          <w:b w:val="false"/>
          <w:i w:val="false"/>
          <w:color w:val="000000"/>
          <w:sz w:val="28"/>
        </w:rPr>
        <w:t xml:space="preserve">
      Согласно требований </w:t>
      </w:r>
      <w:r>
        <w:rPr>
          <w:rFonts w:ascii="Times New Roman"/>
          <w:b w:val="false"/>
          <w:i w:val="false"/>
          <w:color w:val="000000"/>
          <w:sz w:val="28"/>
        </w:rPr>
        <w:t>статьи 37</w:t>
      </w:r>
      <w:r>
        <w:rPr>
          <w:rFonts w:ascii="Times New Roman"/>
          <w:b w:val="false"/>
          <w:i w:val="false"/>
          <w:color w:val="000000"/>
          <w:sz w:val="28"/>
        </w:rPr>
        <w:t xml:space="preserve"> Экологического кодекса Республики Казахстан, под целевыми показателями качества окружающей среды понимается совокупность количественных и качественных характеристик состояния отдельных компонентов окружающей среды и иных показателей, характеризующих уровень обеспечения мер по охране окружающей среды и эффективному управлению отходами, которые должны быть достигнуты за определенный период времени. Целевые показатели качества устанавливаются на уровне каждой области, города республиканского значения и столицы.</w:t>
      </w:r>
    </w:p>
    <w:bookmarkEnd w:id="221"/>
    <w:bookmarkStart w:name="z371" w:id="222"/>
    <w:p>
      <w:pPr>
        <w:spacing w:after="0"/>
        <w:ind w:left="0"/>
        <w:jc w:val="both"/>
      </w:pPr>
      <w:r>
        <w:rPr>
          <w:rFonts w:ascii="Times New Roman"/>
          <w:b w:val="false"/>
          <w:i w:val="false"/>
          <w:color w:val="000000"/>
          <w:sz w:val="28"/>
        </w:rPr>
        <w:t>
      В перечень минимальных индикаторов, для которых устанавливаются целевые показатели качества, в обязательном порядке включаются показатели по видам коммунальных отходов – доля их раздельного сбора, подготовки к повторному использованию, переработки, утилизации и удаления (уничтожения и (или) захоронения).</w:t>
      </w:r>
    </w:p>
    <w:bookmarkEnd w:id="222"/>
    <w:bookmarkStart w:name="z372" w:id="223"/>
    <w:p>
      <w:pPr>
        <w:spacing w:after="0"/>
        <w:ind w:left="0"/>
        <w:jc w:val="both"/>
      </w:pPr>
      <w:r>
        <w:rPr>
          <w:rFonts w:ascii="Times New Roman"/>
          <w:b w:val="false"/>
          <w:i w:val="false"/>
          <w:color w:val="000000"/>
          <w:sz w:val="28"/>
        </w:rPr>
        <w:t>
      Целевые показатели разрабатываются для снижения количества отходов, попадаемых на полигон, увеличения объемов извлекаемых отходов, пригодных для вторичного использования и переработки, увеличения доли раздельного сбора отходов, вовлечение большего числа жителей региона и предпринимателей в процессы сокращения отходов и их вторичного использования.</w:t>
      </w:r>
    </w:p>
    <w:bookmarkEnd w:id="223"/>
    <w:bookmarkStart w:name="z373" w:id="224"/>
    <w:p>
      <w:pPr>
        <w:spacing w:after="0"/>
        <w:ind w:left="0"/>
        <w:jc w:val="both"/>
      </w:pPr>
      <w:r>
        <w:rPr>
          <w:rFonts w:ascii="Times New Roman"/>
          <w:b w:val="false"/>
          <w:i w:val="false"/>
          <w:color w:val="000000"/>
          <w:sz w:val="28"/>
        </w:rPr>
        <w:t xml:space="preserve">
      Согласно пунктам 8 и 9 </w:t>
      </w:r>
      <w:r>
        <w:rPr>
          <w:rFonts w:ascii="Times New Roman"/>
          <w:b w:val="false"/>
          <w:i w:val="false"/>
          <w:color w:val="000000"/>
          <w:sz w:val="28"/>
        </w:rPr>
        <w:t>статьи 37</w:t>
      </w:r>
      <w:r>
        <w:rPr>
          <w:rFonts w:ascii="Times New Roman"/>
          <w:b w:val="false"/>
          <w:i w:val="false"/>
          <w:color w:val="000000"/>
          <w:sz w:val="28"/>
        </w:rPr>
        <w:t xml:space="preserve"> Экологического кодекса целевые показатели качества устанавливаются для административно-территориальных единиц, территорий, на которых не соблюдаются экологические нормативы качества, они должны быть установлены таким образом, чтобы обеспечить поэтапное достижение экологических нормативов качества в срок, не превышающий десяти лет. На территориях соответствующих административно-территориальных единиц, на которых соблюдаются экологические нормативы качества, могут быть установлены целевые показатели качества, обеспечивающие более высокий уровень качества окружающей среды по сравнению с экологическими нормативами качества.</w:t>
      </w:r>
    </w:p>
    <w:bookmarkEnd w:id="224"/>
    <w:bookmarkStart w:name="z374" w:id="225"/>
    <w:p>
      <w:pPr>
        <w:spacing w:after="0"/>
        <w:ind w:left="0"/>
        <w:jc w:val="both"/>
      </w:pPr>
      <w:r>
        <w:rPr>
          <w:rFonts w:ascii="Times New Roman"/>
          <w:b w:val="false"/>
          <w:i w:val="false"/>
          <w:color w:val="000000"/>
          <w:sz w:val="28"/>
        </w:rPr>
        <w:t>
      В качестве показателей, характеризующих деятельность по обращению с коммунальными отходами и динамики роста/падения, определены следующие показатели:</w:t>
      </w:r>
    </w:p>
    <w:bookmarkEnd w:id="225"/>
    <w:bookmarkStart w:name="z375" w:id="226"/>
    <w:p>
      <w:pPr>
        <w:spacing w:after="0"/>
        <w:ind w:left="0"/>
        <w:jc w:val="both"/>
      </w:pPr>
      <w:r>
        <w:rPr>
          <w:rFonts w:ascii="Times New Roman"/>
          <w:b w:val="false"/>
          <w:i w:val="false"/>
          <w:color w:val="000000"/>
          <w:sz w:val="28"/>
        </w:rPr>
        <w:t>
      Целевые показатели реализации Программы управления коммунальными отходами</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показатель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показатель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раздельного сбора отходов,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компаний, вывозящих отходы на полигон,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по вывозу коммунальных отходов,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376" w:id="227"/>
    <w:p>
      <w:pPr>
        <w:spacing w:after="0"/>
        <w:ind w:left="0"/>
        <w:jc w:val="left"/>
      </w:pPr>
      <w:r>
        <w:rPr>
          <w:rFonts w:ascii="Times New Roman"/>
          <w:b/>
          <w:i w:val="false"/>
          <w:color w:val="000000"/>
        </w:rPr>
        <w:t xml:space="preserve"> 4.3. Мониторинг деятельности субъектов, осуществляющих сбор, транспортировку, восстановление и удаление коммунальных отходов</w:t>
      </w:r>
    </w:p>
    <w:bookmarkEnd w:id="227"/>
    <w:bookmarkStart w:name="z377" w:id="228"/>
    <w:p>
      <w:pPr>
        <w:spacing w:after="0"/>
        <w:ind w:left="0"/>
        <w:jc w:val="both"/>
      </w:pPr>
      <w:r>
        <w:rPr>
          <w:rFonts w:ascii="Times New Roman"/>
          <w:b w:val="false"/>
          <w:i w:val="false"/>
          <w:color w:val="000000"/>
          <w:sz w:val="28"/>
        </w:rPr>
        <w:t>
      ТОО "Тазалык-2012"</w:t>
      </w:r>
    </w:p>
    <w:bookmarkEnd w:id="228"/>
    <w:bookmarkStart w:name="z378" w:id="229"/>
    <w:p>
      <w:pPr>
        <w:spacing w:after="0"/>
        <w:ind w:left="0"/>
        <w:jc w:val="both"/>
      </w:pPr>
      <w:r>
        <w:rPr>
          <w:rFonts w:ascii="Times New Roman"/>
          <w:b w:val="false"/>
          <w:i w:val="false"/>
          <w:color w:val="000000"/>
          <w:sz w:val="28"/>
        </w:rPr>
        <w:t>
      Действует на основании договора от 7 августа 2018 года № 4 о доверительном управлении, заключенный между ГУ "Отдел государственных активов и закупок акимата г.Костанай", Отделом ЖКХ и ТОО "Тазалык – 2030 и К" с передачей 100% доли участия в уставном капитале в доверительное управление.</w:t>
      </w:r>
    </w:p>
    <w:bookmarkEnd w:id="229"/>
    <w:bookmarkStart w:name="z379" w:id="230"/>
    <w:p>
      <w:pPr>
        <w:spacing w:after="0"/>
        <w:ind w:left="0"/>
        <w:jc w:val="both"/>
      </w:pPr>
      <w:r>
        <w:rPr>
          <w:rFonts w:ascii="Times New Roman"/>
          <w:b w:val="false"/>
          <w:i w:val="false"/>
          <w:color w:val="000000"/>
          <w:sz w:val="28"/>
        </w:rPr>
        <w:t>
      На балансе предприятия находятся спецавтотехника в количестве 120 единиц, 1769 контейнеров для ТБО, цех по переработке полиэтилена с выпуском продукции "канализационные смотровые люки" и "внутренние решетки безопасности", боксы, административное здание, полигон ТБО "Северный" (основан в 1999 году, расположенный на 5-м км. от Федоровской трассы, общая площадь которого составляет 30, 9 га).</w:t>
      </w:r>
    </w:p>
    <w:bookmarkEnd w:id="230"/>
    <w:bookmarkStart w:name="z380" w:id="231"/>
    <w:p>
      <w:pPr>
        <w:spacing w:after="0"/>
        <w:ind w:left="0"/>
        <w:jc w:val="both"/>
      </w:pPr>
      <w:r>
        <w:rPr>
          <w:rFonts w:ascii="Times New Roman"/>
          <w:b w:val="false"/>
          <w:i w:val="false"/>
          <w:color w:val="000000"/>
          <w:sz w:val="28"/>
        </w:rPr>
        <w:t>
      На полигоне "Северный" имеется административное здание (ангар холодного типа); электроосвещение; сетчатое ограждение с 4-х сторон (траншея).</w:t>
      </w:r>
    </w:p>
    <w:bookmarkEnd w:id="231"/>
    <w:bookmarkStart w:name="z381" w:id="232"/>
    <w:p>
      <w:pPr>
        <w:spacing w:after="0"/>
        <w:ind w:left="0"/>
        <w:jc w:val="both"/>
      </w:pPr>
      <w:r>
        <w:rPr>
          <w:rFonts w:ascii="Times New Roman"/>
          <w:b w:val="false"/>
          <w:i w:val="false"/>
          <w:color w:val="000000"/>
          <w:sz w:val="28"/>
        </w:rPr>
        <w:t>
      По состоянию на октябрь 2022 года объем ТБО на полигоне составляет 5 814 198 015 м3, что в процентном соотношении составляет 85% заполняемости полигона.</w:t>
      </w:r>
    </w:p>
    <w:bookmarkEnd w:id="232"/>
    <w:bookmarkStart w:name="z382" w:id="233"/>
    <w:p>
      <w:pPr>
        <w:spacing w:after="0"/>
        <w:ind w:left="0"/>
        <w:jc w:val="both"/>
      </w:pPr>
      <w:r>
        <w:rPr>
          <w:rFonts w:ascii="Times New Roman"/>
          <w:b w:val="false"/>
          <w:i w:val="false"/>
          <w:color w:val="000000"/>
          <w:sz w:val="28"/>
        </w:rPr>
        <w:t>
      На вывоз и переработку строительного мусора имеется лимит, строительный мусор размещается на полигоне не больше 4-х тысяч тонн, согласно договорным обязательствам с юридическими лицами (лимит строительного мусора установлен РГУ "Департамент экологии по Костанайской области").</w:t>
      </w:r>
    </w:p>
    <w:bookmarkEnd w:id="233"/>
    <w:bookmarkStart w:name="z383" w:id="234"/>
    <w:p>
      <w:pPr>
        <w:spacing w:after="0"/>
        <w:ind w:left="0"/>
        <w:jc w:val="both"/>
      </w:pPr>
      <w:r>
        <w:rPr>
          <w:rFonts w:ascii="Times New Roman"/>
          <w:b w:val="false"/>
          <w:i w:val="false"/>
          <w:color w:val="000000"/>
          <w:sz w:val="28"/>
        </w:rPr>
        <w:t>
      По состоянию на октябрь месяц 2023 года на полигон вывезено 438,56 тонн (274,1 м3) строительного мусора.</w:t>
      </w:r>
    </w:p>
    <w:bookmarkEnd w:id="234"/>
    <w:bookmarkStart w:name="z384" w:id="235"/>
    <w:p>
      <w:pPr>
        <w:spacing w:after="0"/>
        <w:ind w:left="0"/>
        <w:jc w:val="both"/>
      </w:pPr>
      <w:r>
        <w:rPr>
          <w:rFonts w:ascii="Times New Roman"/>
          <w:b w:val="false"/>
          <w:i w:val="false"/>
          <w:color w:val="000000"/>
          <w:sz w:val="28"/>
        </w:rPr>
        <w:t>
      Во дворах жилых и не жилых помещений города, предприятием установлено 496 контейнерных площадок из них: на 347 площадках установлено – 1283 железных контейнеров, на 149 площадках – 457 евроконтейнеров; 10 бункер контейнеров и 19 сеток для сбора ПЭТ-бутылок.</w:t>
      </w:r>
    </w:p>
    <w:bookmarkEnd w:id="235"/>
    <w:bookmarkStart w:name="z385" w:id="236"/>
    <w:p>
      <w:pPr>
        <w:spacing w:after="0"/>
        <w:ind w:left="0"/>
        <w:jc w:val="both"/>
      </w:pPr>
      <w:r>
        <w:rPr>
          <w:rFonts w:ascii="Times New Roman"/>
          <w:b w:val="false"/>
          <w:i w:val="false"/>
          <w:color w:val="000000"/>
          <w:sz w:val="28"/>
        </w:rPr>
        <w:t>
      В свою очередь, общее количество абонентов ТОО "Тазалык-2012" составляет 220 981 (количество проживающих 270 921), из них: физические лица – 97110, юридические лица – 3 390.</w:t>
      </w:r>
    </w:p>
    <w:bookmarkEnd w:id="236"/>
    <w:bookmarkStart w:name="z386" w:id="237"/>
    <w:p>
      <w:pPr>
        <w:spacing w:after="0"/>
        <w:ind w:left="0"/>
        <w:jc w:val="both"/>
      </w:pPr>
      <w:r>
        <w:rPr>
          <w:rFonts w:ascii="Times New Roman"/>
          <w:b w:val="false"/>
          <w:i w:val="false"/>
          <w:color w:val="000000"/>
          <w:sz w:val="28"/>
        </w:rPr>
        <w:t>
      ТОО "Горизонт-2014"</w:t>
      </w:r>
    </w:p>
    <w:bookmarkEnd w:id="237"/>
    <w:bookmarkStart w:name="z387" w:id="238"/>
    <w:p>
      <w:pPr>
        <w:spacing w:after="0"/>
        <w:ind w:left="0"/>
        <w:jc w:val="both"/>
      </w:pPr>
      <w:r>
        <w:rPr>
          <w:rFonts w:ascii="Times New Roman"/>
          <w:b w:val="false"/>
          <w:i w:val="false"/>
          <w:color w:val="000000"/>
          <w:sz w:val="28"/>
        </w:rPr>
        <w:t>
      На балансе предприятия так же находится Полигон с общей площадью 37 Га, расположенный в Юго-Восточной части города Тобыл. На полигоне имеется сортировочная линия.</w:t>
      </w:r>
    </w:p>
    <w:bookmarkEnd w:id="238"/>
    <w:bookmarkStart w:name="z388" w:id="239"/>
    <w:p>
      <w:pPr>
        <w:spacing w:after="0"/>
        <w:ind w:left="0"/>
        <w:jc w:val="both"/>
      </w:pPr>
      <w:r>
        <w:rPr>
          <w:rFonts w:ascii="Times New Roman"/>
          <w:b w:val="false"/>
          <w:i w:val="false"/>
          <w:color w:val="000000"/>
          <w:sz w:val="28"/>
        </w:rPr>
        <w:t>
      По состоянию на 14 октября 2022 года объем ТБО на полигоне – 156 127 тонн, что в процентном соотношении составляет 19% заполняемости полигона.</w:t>
      </w:r>
    </w:p>
    <w:bookmarkEnd w:id="239"/>
    <w:bookmarkStart w:name="z389" w:id="240"/>
    <w:p>
      <w:pPr>
        <w:spacing w:after="0"/>
        <w:ind w:left="0"/>
        <w:jc w:val="both"/>
      </w:pPr>
      <w:r>
        <w:rPr>
          <w:rFonts w:ascii="Times New Roman"/>
          <w:b w:val="false"/>
          <w:i w:val="false"/>
          <w:color w:val="000000"/>
          <w:sz w:val="28"/>
        </w:rPr>
        <w:t>
      ТОО "Горизонт-2014" осуществляет хозяйственную деятельность по вывозу, сортировке и захоронению твердых бытовых отходов. Предприятие производит вывоз у населения с 54 контейнерных площадок из 215 контейнеров.</w:t>
      </w:r>
    </w:p>
    <w:bookmarkEnd w:id="240"/>
    <w:bookmarkStart w:name="z390" w:id="241"/>
    <w:p>
      <w:pPr>
        <w:spacing w:after="0"/>
        <w:ind w:left="0"/>
        <w:jc w:val="both"/>
      </w:pPr>
      <w:r>
        <w:rPr>
          <w:rFonts w:ascii="Times New Roman"/>
          <w:b w:val="false"/>
          <w:i w:val="false"/>
          <w:color w:val="000000"/>
          <w:sz w:val="28"/>
        </w:rPr>
        <w:t>
      Общее количество потребителей ТОО "Горизонт-2014" составляет 11 176 абонентов, из них: физические лица – 10 276 абонентов, юридические лица – 900.</w:t>
      </w:r>
    </w:p>
    <w:bookmarkEnd w:id="241"/>
    <w:bookmarkStart w:name="z391" w:id="242"/>
    <w:p>
      <w:pPr>
        <w:spacing w:after="0"/>
        <w:ind w:left="0"/>
        <w:jc w:val="both"/>
      </w:pPr>
      <w:r>
        <w:rPr>
          <w:rFonts w:ascii="Times New Roman"/>
          <w:b w:val="false"/>
          <w:i w:val="false"/>
          <w:color w:val="000000"/>
          <w:sz w:val="28"/>
        </w:rPr>
        <w:t>
      При этом, в зону оказания услуг ТОО "Горизонт-2014" входят: поселок Заречный, поселок Мичурина, город Тобыл, микрорайон Кунай и город Костанай. В городе Костанай со 167 мест осуществляется вывоз 292 контейнеров (в том числе не принадлежащих ТОО) 2-3 раза в неделю по мере поступления заявки.</w:t>
      </w:r>
    </w:p>
    <w:bookmarkEnd w:id="242"/>
    <w:bookmarkStart w:name="z392" w:id="243"/>
    <w:p>
      <w:pPr>
        <w:spacing w:after="0"/>
        <w:ind w:left="0"/>
        <w:jc w:val="both"/>
      </w:pPr>
      <w:r>
        <w:rPr>
          <w:rFonts w:ascii="Times New Roman"/>
          <w:b w:val="false"/>
          <w:i w:val="false"/>
          <w:color w:val="000000"/>
          <w:sz w:val="28"/>
        </w:rPr>
        <w:t>
      В свою очередь, в городе Костанай ТОО "Горизонт-2014" оказывает услуги ТБО лишь юридическим лицам, а в микрорайоне Кунай, поселке Заречный, поселке Мичурина, городе Тобыл, в том числе и физическим лицам.</w:t>
      </w:r>
    </w:p>
    <w:bookmarkEnd w:id="243"/>
    <w:bookmarkStart w:name="z393" w:id="244"/>
    <w:p>
      <w:pPr>
        <w:spacing w:after="0"/>
        <w:ind w:left="0"/>
        <w:jc w:val="both"/>
      </w:pPr>
      <w:r>
        <w:rPr>
          <w:rFonts w:ascii="Times New Roman"/>
          <w:b w:val="false"/>
          <w:i w:val="false"/>
          <w:color w:val="000000"/>
          <w:sz w:val="28"/>
        </w:rPr>
        <w:t>
      ТОО "ЭкоСити KST"</w:t>
      </w:r>
    </w:p>
    <w:bookmarkEnd w:id="244"/>
    <w:bookmarkStart w:name="z394" w:id="245"/>
    <w:p>
      <w:pPr>
        <w:spacing w:after="0"/>
        <w:ind w:left="0"/>
        <w:jc w:val="both"/>
      </w:pPr>
      <w:r>
        <w:rPr>
          <w:rFonts w:ascii="Times New Roman"/>
          <w:b w:val="false"/>
          <w:i w:val="false"/>
          <w:color w:val="000000"/>
          <w:sz w:val="28"/>
        </w:rPr>
        <w:t>
      В наличии Пресс гидравлический ПГГ-7 – 1 штука</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 за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Бумаги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Картона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реализовано Макулатуры (тонн)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42 348 019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96 758 456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22 348 928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ООО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395" w:id="246"/>
    <w:p>
      <w:pPr>
        <w:spacing w:after="0"/>
        <w:ind w:left="0"/>
        <w:jc w:val="both"/>
      </w:pPr>
      <w:r>
        <w:rPr>
          <w:rFonts w:ascii="Times New Roman"/>
          <w:b w:val="false"/>
          <w:i w:val="false"/>
          <w:color w:val="000000"/>
          <w:sz w:val="28"/>
        </w:rPr>
        <w:t>
      ИП "Clean City"</w:t>
      </w:r>
    </w:p>
    <w:bookmarkEnd w:id="246"/>
    <w:bookmarkStart w:name="z396" w:id="247"/>
    <w:p>
      <w:pPr>
        <w:spacing w:after="0"/>
        <w:ind w:left="0"/>
        <w:jc w:val="both"/>
      </w:pPr>
      <w:r>
        <w:rPr>
          <w:rFonts w:ascii="Times New Roman"/>
          <w:b w:val="false"/>
          <w:i w:val="false"/>
          <w:color w:val="000000"/>
          <w:sz w:val="28"/>
        </w:rPr>
        <w:t>
      В наличии Пресс гидравлический ПГГ-10 – 1 штука</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работников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 за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Бумаги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Картона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реализовано Макулатуры (тонн)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77 320 099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59 915 228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49 008 824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14225614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280,973</w:t>
            </w:r>
          </w:p>
        </w:tc>
      </w:tr>
    </w:tbl>
    <w:bookmarkStart w:name="z397" w:id="248"/>
    <w:p>
      <w:pPr>
        <w:spacing w:after="0"/>
        <w:ind w:left="0"/>
        <w:jc w:val="left"/>
      </w:pPr>
      <w:r>
        <w:rPr>
          <w:rFonts w:ascii="Times New Roman"/>
          <w:b/>
          <w:i w:val="false"/>
          <w:color w:val="000000"/>
        </w:rPr>
        <w:t xml:space="preserve"> 4.4. Анализ действующей политики государственного регулирования развития Программы и моделирование прогнозных расчетов</w:t>
      </w:r>
    </w:p>
    <w:bookmarkEnd w:id="248"/>
    <w:bookmarkStart w:name="z398" w:id="249"/>
    <w:p>
      <w:pPr>
        <w:spacing w:after="0"/>
        <w:ind w:left="0"/>
        <w:jc w:val="both"/>
      </w:pPr>
      <w:r>
        <w:rPr>
          <w:rFonts w:ascii="Times New Roman"/>
          <w:b w:val="false"/>
          <w:i w:val="false"/>
          <w:color w:val="000000"/>
          <w:sz w:val="28"/>
        </w:rPr>
        <w:t>
      В Костанайской области разработаны целевые показатели качества окружающей среды для городов и районов на 2024-2028 годы.</w:t>
      </w:r>
    </w:p>
    <w:bookmarkEnd w:id="249"/>
    <w:bookmarkStart w:name="z399" w:id="250"/>
    <w:p>
      <w:pPr>
        <w:spacing w:after="0"/>
        <w:ind w:left="0"/>
        <w:jc w:val="both"/>
      </w:pPr>
      <w:r>
        <w:rPr>
          <w:rFonts w:ascii="Times New Roman"/>
          <w:b w:val="false"/>
          <w:i w:val="false"/>
          <w:color w:val="000000"/>
          <w:sz w:val="28"/>
        </w:rPr>
        <w:t>
      Целевой показатель раздельного сбора до 2028 года установлен в размере 31% от всего объема образуемых отходов. Доля раздельного сбора рассчитывается по формуле = объем отсортированных отходов, тонн или м3/объем образованных отходов, тонн или м3 *100%.</w:t>
      </w:r>
    </w:p>
    <w:bookmarkEnd w:id="250"/>
    <w:bookmarkStart w:name="z400" w:id="251"/>
    <w:p>
      <w:pPr>
        <w:spacing w:after="0"/>
        <w:ind w:left="0"/>
        <w:jc w:val="both"/>
      </w:pPr>
      <w:r>
        <w:rPr>
          <w:rFonts w:ascii="Times New Roman"/>
          <w:b w:val="false"/>
          <w:i w:val="false"/>
          <w:color w:val="000000"/>
          <w:sz w:val="28"/>
        </w:rPr>
        <w:t>
      Чтобы оценить эффективность принимаемых мер необходимо формировать отчетность, предложенную в следующей таблице:</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для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сдает отчетность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отчетности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образованных коммунальных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52"/>
          <w:p>
            <w:pPr>
              <w:spacing w:after="20"/>
              <w:ind w:left="20"/>
              <w:jc w:val="both"/>
            </w:pPr>
            <w:r>
              <w:rPr>
                <w:rFonts w:ascii="Times New Roman"/>
                <w:b w:val="false"/>
                <w:i w:val="false"/>
                <w:color w:val="000000"/>
                <w:sz w:val="20"/>
              </w:rPr>
              <w:t>
- коммунальные организации по вывозу отходов;</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 предприятия по сбору отходов вторсырья,</w:t>
            </w:r>
          </w:p>
          <w:p>
            <w:pPr>
              <w:spacing w:after="20"/>
              <w:ind w:left="20"/>
              <w:jc w:val="both"/>
            </w:pPr>
            <w:r>
              <w:rPr>
                <w:rFonts w:ascii="Times New Roman"/>
                <w:b w:val="false"/>
                <w:i w:val="false"/>
                <w:color w:val="000000"/>
                <w:sz w:val="20"/>
              </w:rPr>
              <w:t>
- полигоны ТБО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инвентаризации отходов на сайте https://oos.ecogeo.gov.kz/. Справка по запросу госоргана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переданных на переработку коммунальных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коммунальные организации по вывозу отходов; - предприятия по сбору отходов вторсырья, - полигоны ТБО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инвентаризации отходов на сайте https://oos.ecogeo.gov.kz/. Справка по запросу госоргана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захороненных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полигоны ТБО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 по инвентаризации отходов на сайте https://oos.ecogeo.gov.kz/. - Справка по запросу госоргана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образования и накопления коммунальных отходов по городу Костанай (календарный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утвержденные нормы образования и накопления коммунальных отходов по городу Костанай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контейнерных площадок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справка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контейнеров для различных видов отходов на контейнерной площадке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справка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предприятий, задействованных в вывозе, сортировке, захоронении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справка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обнаруженных и ликвидированных несанкционированных свалок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справка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раздельного сбора вторичных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справка</w:t>
            </w:r>
          </w:p>
        </w:tc>
      </w:tr>
    </w:tbl>
    <w:bookmarkStart w:name="z403" w:id="253"/>
    <w:p>
      <w:pPr>
        <w:spacing w:after="0"/>
        <w:ind w:left="0"/>
        <w:jc w:val="left"/>
      </w:pPr>
      <w:r>
        <w:rPr>
          <w:rFonts w:ascii="Times New Roman"/>
          <w:b/>
          <w:i w:val="false"/>
          <w:color w:val="000000"/>
        </w:rPr>
        <w:t xml:space="preserve"> 5. Необходимые ресурсы</w:t>
      </w:r>
    </w:p>
    <w:bookmarkEnd w:id="253"/>
    <w:bookmarkStart w:name="z404" w:id="254"/>
    <w:p>
      <w:pPr>
        <w:spacing w:after="0"/>
        <w:ind w:left="0"/>
        <w:jc w:val="both"/>
      </w:pPr>
      <w:r>
        <w:rPr>
          <w:rFonts w:ascii="Times New Roman"/>
          <w:b w:val="false"/>
          <w:i w:val="false"/>
          <w:color w:val="000000"/>
          <w:sz w:val="28"/>
        </w:rPr>
        <w:t xml:space="preserve">
      Источниками финансирования Программы могут быть местный бюджет, собственные средства заинтересованных организаций в сборе, вывозе, утилизации и переработке отходов, оператор расширенных обязательств производителей (импортеров) (со средств поступивших на его банковский счет от производителей и импортеров в виде утилизационного платежа в соответствии с подпунктом 10) пункта 1 </w:t>
      </w:r>
      <w:r>
        <w:rPr>
          <w:rFonts w:ascii="Times New Roman"/>
          <w:b w:val="false"/>
          <w:i w:val="false"/>
          <w:color w:val="000000"/>
          <w:sz w:val="28"/>
        </w:rPr>
        <w:t>статьи 388</w:t>
      </w:r>
      <w:r>
        <w:rPr>
          <w:rFonts w:ascii="Times New Roman"/>
          <w:b w:val="false"/>
          <w:i w:val="false"/>
          <w:color w:val="000000"/>
          <w:sz w:val="28"/>
        </w:rPr>
        <w:t xml:space="preserve"> Экологического Кодекса Республики Казахстан), гранты отечественных, международных финансовых экономических организаций или стран-доноров, кредиты банков второго уровня, и другие, не запрещенные законодательством Республики Казахстан источники.</w:t>
      </w:r>
    </w:p>
    <w:bookmarkEnd w:id="254"/>
    <w:bookmarkStart w:name="z405" w:id="255"/>
    <w:p>
      <w:pPr>
        <w:spacing w:after="0"/>
        <w:ind w:left="0"/>
        <w:jc w:val="both"/>
      </w:pPr>
      <w:r>
        <w:rPr>
          <w:rFonts w:ascii="Times New Roman"/>
          <w:b w:val="false"/>
          <w:i w:val="false"/>
          <w:color w:val="000000"/>
          <w:sz w:val="28"/>
        </w:rPr>
        <w:t xml:space="preserve">
      Одним из источников оплаты мероприятий по сокращению коммунальных отходов, их управлению могут быть средства местного бюджета, поступающие в качестве платы за негативное воздействие на окружающую среду. Согласно пункта 1 </w:t>
      </w:r>
      <w:r>
        <w:rPr>
          <w:rFonts w:ascii="Times New Roman"/>
          <w:b w:val="false"/>
          <w:i w:val="false"/>
          <w:color w:val="000000"/>
          <w:sz w:val="28"/>
        </w:rPr>
        <w:t>статьи 64</w:t>
      </w:r>
      <w:r>
        <w:rPr>
          <w:rFonts w:ascii="Times New Roman"/>
          <w:b w:val="false"/>
          <w:i w:val="false"/>
          <w:color w:val="000000"/>
          <w:sz w:val="28"/>
        </w:rPr>
        <w:t xml:space="preserve"> Бюджетного кодекса Республики Казахстан "Норматив направления средств на мероприятия по охране окружающей среды принимается в размере не менее ста процентов от платы за негативное воздействие на окружающую среду, поступившей в местный бюджет в течение трех лет, предшествовавших году разработки и утверждения плана мероприятий по охране окружающей среды, предусмотренного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w:t>
      </w:r>
    </w:p>
    <w:bookmarkEnd w:id="255"/>
    <w:bookmarkStart w:name="z406" w:id="256"/>
    <w:p>
      <w:pPr>
        <w:spacing w:after="0"/>
        <w:ind w:left="0"/>
        <w:jc w:val="both"/>
      </w:pPr>
      <w:r>
        <w:rPr>
          <w:rFonts w:ascii="Times New Roman"/>
          <w:b w:val="false"/>
          <w:i w:val="false"/>
          <w:color w:val="000000"/>
          <w:sz w:val="28"/>
        </w:rPr>
        <w:t>
      План финансирования в рамках реализации Программы по управлению отходами</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бюджету *</w:t>
            </w:r>
          </w:p>
        </w:tc>
      </w:tr>
    </w:tbl>
    <w:bookmarkStart w:name="z407" w:id="257"/>
    <w:p>
      <w:pPr>
        <w:spacing w:after="0"/>
        <w:ind w:left="0"/>
        <w:jc w:val="left"/>
      </w:pPr>
      <w:r>
        <w:rPr>
          <w:rFonts w:ascii="Times New Roman"/>
          <w:b/>
          <w:i w:val="false"/>
          <w:color w:val="000000"/>
        </w:rPr>
        <w:t xml:space="preserve"> 6. План мероприятий по реализации Программы</w:t>
      </w:r>
    </w:p>
    <w:bookmarkEnd w:id="257"/>
    <w:bookmarkStart w:name="z408" w:id="258"/>
    <w:p>
      <w:pPr>
        <w:spacing w:after="0"/>
        <w:ind w:left="0"/>
        <w:jc w:val="both"/>
      </w:pPr>
      <w:r>
        <w:rPr>
          <w:rFonts w:ascii="Times New Roman"/>
          <w:b w:val="false"/>
          <w:i w:val="false"/>
          <w:color w:val="000000"/>
          <w:sz w:val="28"/>
        </w:rPr>
        <w:t>
      Для достижения целей и выполнения задач разработан План мероприятий по реализации Программы, который приведен ниже.</w:t>
      </w:r>
    </w:p>
    <w:bookmarkEnd w:id="258"/>
    <w:bookmarkStart w:name="z409" w:id="259"/>
    <w:p>
      <w:pPr>
        <w:spacing w:after="0"/>
        <w:ind w:left="0"/>
        <w:jc w:val="both"/>
      </w:pPr>
      <w:r>
        <w:rPr>
          <w:rFonts w:ascii="Times New Roman"/>
          <w:b w:val="false"/>
          <w:i w:val="false"/>
          <w:color w:val="000000"/>
          <w:sz w:val="28"/>
        </w:rPr>
        <w:t>
      План мероприятий сгруппирован по задачам и показателями, указаны сроки и ответственные исполнители. План мероприятий обеспечивает комплексный подход и координацию работ всех ответственных исполнителей Программы с целью достижения ожидаемых результатов.</w:t>
      </w:r>
    </w:p>
    <w:bookmarkEnd w:id="259"/>
    <w:bookmarkStart w:name="z410" w:id="260"/>
    <w:p>
      <w:pPr>
        <w:spacing w:after="0"/>
        <w:ind w:left="0"/>
        <w:jc w:val="both"/>
      </w:pPr>
      <w:r>
        <w:rPr>
          <w:rFonts w:ascii="Times New Roman"/>
          <w:b w:val="false"/>
          <w:i w:val="false"/>
          <w:color w:val="000000"/>
          <w:sz w:val="28"/>
        </w:rPr>
        <w:t>
      Корректировка Плана мероприятий осуществляется по мере необходимости, при наличии обоснованных предложений по результатам мониторинга. По результатам мониторинга, в случае обнаружившейся невозможности достижения поставленных целей, задач и целевых показателей определяются иные мероприятия, и принимаются меры по выявленным проблемным вопросам.</w:t>
      </w:r>
    </w:p>
    <w:bookmarkEnd w:id="260"/>
    <w:bookmarkStart w:name="z411" w:id="261"/>
    <w:p>
      <w:pPr>
        <w:spacing w:after="0"/>
        <w:ind w:left="0"/>
        <w:jc w:val="both"/>
      </w:pPr>
      <w:r>
        <w:rPr>
          <w:rFonts w:ascii="Times New Roman"/>
          <w:b w:val="false"/>
          <w:i w:val="false"/>
          <w:color w:val="000000"/>
          <w:sz w:val="28"/>
        </w:rPr>
        <w:t>
      По результатам мониторинга Отдел ЖКХ выносит решения, нацеленные на:</w:t>
      </w:r>
    </w:p>
    <w:bookmarkEnd w:id="261"/>
    <w:bookmarkStart w:name="z412" w:id="262"/>
    <w:p>
      <w:pPr>
        <w:spacing w:after="0"/>
        <w:ind w:left="0"/>
        <w:jc w:val="both"/>
      </w:pPr>
      <w:r>
        <w:rPr>
          <w:rFonts w:ascii="Times New Roman"/>
          <w:b w:val="false"/>
          <w:i w:val="false"/>
          <w:color w:val="000000"/>
          <w:sz w:val="28"/>
        </w:rPr>
        <w:t>
      1) повышение эффективности реализации запланированных мероприятий (определению иных мероприятий) в целях достижения установленных целей и задач Программ;</w:t>
      </w:r>
    </w:p>
    <w:bookmarkEnd w:id="262"/>
    <w:bookmarkStart w:name="z413" w:id="263"/>
    <w:p>
      <w:pPr>
        <w:spacing w:after="0"/>
        <w:ind w:left="0"/>
        <w:jc w:val="both"/>
      </w:pPr>
      <w:r>
        <w:rPr>
          <w:rFonts w:ascii="Times New Roman"/>
          <w:b w:val="false"/>
          <w:i w:val="false"/>
          <w:color w:val="000000"/>
          <w:sz w:val="28"/>
        </w:rPr>
        <w:t>
      2) принятие мер по выявленным проблемным вопросам.</w:t>
      </w:r>
    </w:p>
    <w:bookmarkEnd w:id="263"/>
    <w:bookmarkStart w:name="z414" w:id="264"/>
    <w:p>
      <w:pPr>
        <w:spacing w:after="0"/>
        <w:ind w:left="0"/>
        <w:jc w:val="both"/>
      </w:pPr>
      <w:r>
        <w:rPr>
          <w:rFonts w:ascii="Times New Roman"/>
          <w:b w:val="false"/>
          <w:i w:val="false"/>
          <w:color w:val="000000"/>
          <w:sz w:val="28"/>
        </w:rPr>
        <w:t>
      Отдел ЖКХ, как заказчик Программы осуществляет следующие функции:</w:t>
      </w:r>
    </w:p>
    <w:bookmarkEnd w:id="264"/>
    <w:bookmarkStart w:name="z415" w:id="265"/>
    <w:p>
      <w:pPr>
        <w:spacing w:after="0"/>
        <w:ind w:left="0"/>
        <w:jc w:val="both"/>
      </w:pPr>
      <w:r>
        <w:rPr>
          <w:rFonts w:ascii="Times New Roman"/>
          <w:b w:val="false"/>
          <w:i w:val="false"/>
          <w:color w:val="000000"/>
          <w:sz w:val="28"/>
        </w:rPr>
        <w:t>
      1) формирует и обеспечивает единый централизованный комплексный подход к решению задач в сфере управления коммунальными отходами на территории города Костаная, координируя действия всех исполнителей Программы;</w:t>
      </w:r>
    </w:p>
    <w:bookmarkEnd w:id="265"/>
    <w:bookmarkStart w:name="z416" w:id="266"/>
    <w:p>
      <w:pPr>
        <w:spacing w:after="0"/>
        <w:ind w:left="0"/>
        <w:jc w:val="both"/>
      </w:pPr>
      <w:r>
        <w:rPr>
          <w:rFonts w:ascii="Times New Roman"/>
          <w:b w:val="false"/>
          <w:i w:val="false"/>
          <w:color w:val="000000"/>
          <w:sz w:val="28"/>
        </w:rPr>
        <w:t>
      2) взаимодействует с акиматом Костанайской области по финансовым затратам на реализацию Программы за счет бюджетных средств;</w:t>
      </w:r>
    </w:p>
    <w:bookmarkEnd w:id="266"/>
    <w:bookmarkStart w:name="z417" w:id="267"/>
    <w:p>
      <w:pPr>
        <w:spacing w:after="0"/>
        <w:ind w:left="0"/>
        <w:jc w:val="both"/>
      </w:pPr>
      <w:r>
        <w:rPr>
          <w:rFonts w:ascii="Times New Roman"/>
          <w:b w:val="false"/>
          <w:i w:val="false"/>
          <w:color w:val="000000"/>
          <w:sz w:val="28"/>
        </w:rPr>
        <w:t>
      3) осуществляет мониторинг реализации мероприятий Программы, выносит результаты мониторинга для обсуждения заместителю акима города Костаная, ответственного за реализацию государственной политики в области управления коммунальными отходами;</w:t>
      </w:r>
    </w:p>
    <w:bookmarkEnd w:id="267"/>
    <w:bookmarkStart w:name="z418" w:id="268"/>
    <w:p>
      <w:pPr>
        <w:spacing w:after="0"/>
        <w:ind w:left="0"/>
        <w:jc w:val="both"/>
      </w:pPr>
      <w:r>
        <w:rPr>
          <w:rFonts w:ascii="Times New Roman"/>
          <w:b w:val="false"/>
          <w:i w:val="false"/>
          <w:color w:val="000000"/>
          <w:sz w:val="28"/>
        </w:rPr>
        <w:t>
      4) осуществляет корректировку мероприятий, целевых показателей, затрат на реализацию мероприятий Программы, в том числе на основании поступивших предложений с обоснованием необходимости внесения соответствующих изменений в Программу;</w:t>
      </w:r>
    </w:p>
    <w:bookmarkEnd w:id="268"/>
    <w:bookmarkStart w:name="z419" w:id="269"/>
    <w:p>
      <w:pPr>
        <w:spacing w:after="0"/>
        <w:ind w:left="0"/>
        <w:jc w:val="both"/>
      </w:pPr>
      <w:r>
        <w:rPr>
          <w:rFonts w:ascii="Times New Roman"/>
          <w:b w:val="false"/>
          <w:i w:val="false"/>
          <w:color w:val="000000"/>
          <w:sz w:val="28"/>
        </w:rPr>
        <w:t>
      5) участвует в проверках хода реализации мероприятий Программы;</w:t>
      </w:r>
    </w:p>
    <w:bookmarkEnd w:id="269"/>
    <w:bookmarkStart w:name="z420" w:id="270"/>
    <w:p>
      <w:pPr>
        <w:spacing w:after="0"/>
        <w:ind w:left="0"/>
        <w:jc w:val="both"/>
      </w:pPr>
      <w:r>
        <w:rPr>
          <w:rFonts w:ascii="Times New Roman"/>
          <w:b w:val="false"/>
          <w:i w:val="false"/>
          <w:color w:val="000000"/>
          <w:sz w:val="28"/>
        </w:rPr>
        <w:t>
      6) размещает Программу, а также информацию о ходе реализации мероприятий Программы на официальном сайте акимата города Костаная.</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реализации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Своевременная разработка нормативных документов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в течение 2 лет для выявления объемов и ведение учета по перерабатываемым отходам (пластмасса, стеклотара, бумага)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необходимого числа внештатных сотрудников, проводящих мониторинговые данные по образованию и накоплению объемов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внештатным сотрудникам, проводящим мониторинговые данные по образованию и накоплению объемов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Программы на основании мониторинговых данных за последние 2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 (4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71"/>
          <w:p>
            <w:pPr>
              <w:spacing w:after="20"/>
              <w:ind w:left="20"/>
              <w:jc w:val="both"/>
            </w:pPr>
            <w:r>
              <w:rPr>
                <w:rFonts w:ascii="Times New Roman"/>
                <w:b w:val="false"/>
                <w:i w:val="false"/>
                <w:color w:val="000000"/>
                <w:sz w:val="20"/>
              </w:rPr>
              <w:t>
Открытие пунктов приема отходов.</w:t>
            </w:r>
          </w:p>
          <w:bookmarkEnd w:id="271"/>
          <w:p>
            <w:pPr>
              <w:spacing w:after="20"/>
              <w:ind w:left="20"/>
              <w:jc w:val="both"/>
            </w:pPr>
            <w:r>
              <w:rPr>
                <w:rFonts w:ascii="Times New Roman"/>
                <w:b w:val="false"/>
                <w:i w:val="false"/>
                <w:color w:val="000000"/>
                <w:sz w:val="20"/>
              </w:rPr>
              <w:t>
Выделение заинтересованным лицам земельных участков и помещений для организации пунктов вторсырья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Отдел ЖКХ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перечня услуг существующего собственника полигона ТБО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бюджет, Республиканский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раздельного сбора отходов у источника образования (на сухую и мокрую фракции, крупногабаритные отходы, отходы электронного и электрического оборудования, ртутьсодержащие, медицинские, строительные и другие отходы, предусмотренные статьей 351 экологического кодекса).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Отдел ЖКХ, государственные и частные медицинские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бюджетная и государственная организация, каждый частный двор, владельцы объектов торговли, социальных объектов, владельцы производственных помещений самостоятельно и за свой счет устанавливают контейнеры для сбора ТБО и заключают договор с коммунальной организацией на их регулярный вывоз)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совершенствование материально-технической базы организаций, осуществляющих сбор, транспортировку, подготовку к сортировке, обработку, переработку и (или) утилизацию отходов, а также системы сбора и транспортировки ТБО, закупа мусоровывозящей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2025 -2026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предприятия,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разъяснительного характера о недопустимости несанкционированного размещения отходов в необорудованных местах населением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транспортировка и утилизация отходов производства и потребления, проведение мероприятий направленных на предотвращение загрязнения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финансирования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и утилизация отходов по Договору сторонними организациями с мест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акимата 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справедливых тарифов, их регулярный пересмотр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2024-2029 гг.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72"/>
          <w:p>
            <w:pPr>
              <w:spacing w:after="20"/>
              <w:ind w:left="20"/>
              <w:jc w:val="both"/>
            </w:pPr>
            <w:r>
              <w:rPr>
                <w:rFonts w:ascii="Times New Roman"/>
                <w:b w:val="false"/>
                <w:i w:val="false"/>
                <w:color w:val="000000"/>
                <w:sz w:val="20"/>
              </w:rPr>
              <w:t>
Решение маслихата.</w:t>
            </w:r>
          </w:p>
          <w:bookmarkEnd w:id="272"/>
          <w:p>
            <w:pPr>
              <w:spacing w:after="20"/>
              <w:ind w:left="20"/>
              <w:jc w:val="both"/>
            </w:pPr>
            <w:r>
              <w:rPr>
                <w:rFonts w:ascii="Times New Roman"/>
                <w:b w:val="false"/>
                <w:i w:val="false"/>
                <w:color w:val="000000"/>
                <w:sz w:val="20"/>
              </w:rPr>
              <w:t>
Отдел ЖКХ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ТЭО на строительство нового полигона или мусоросжигающего завода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 акимата города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 w:id="273"/>
    <w:p>
      <w:pPr>
        <w:spacing w:after="0"/>
        <w:ind w:left="0"/>
        <w:jc w:val="left"/>
      </w:pPr>
      <w:r>
        <w:rPr>
          <w:rFonts w:ascii="Times New Roman"/>
          <w:b/>
          <w:i w:val="false"/>
          <w:color w:val="000000"/>
        </w:rPr>
        <w:t xml:space="preserve"> 7. Мониторинг реализации Программы управления отходами</w:t>
      </w:r>
    </w:p>
    <w:bookmarkEnd w:id="273"/>
    <w:bookmarkStart w:name="z424" w:id="274"/>
    <w:p>
      <w:pPr>
        <w:spacing w:after="0"/>
        <w:ind w:left="0"/>
        <w:jc w:val="both"/>
      </w:pPr>
      <w:r>
        <w:rPr>
          <w:rFonts w:ascii="Times New Roman"/>
          <w:b w:val="false"/>
          <w:i w:val="false"/>
          <w:color w:val="000000"/>
          <w:sz w:val="28"/>
        </w:rPr>
        <w:t>
      Мониторинг Программы осуществляется путем формирования отчета о реализации Программы. В отчете излагается описание реализованных мероприятий, достигнутые результаты, фактические объемы финансовых средств, направленных на их реализацию, а также причины невыполнения мероприятий и отсутствия результатов, запланированных на отчетный период.</w:t>
      </w:r>
    </w:p>
    <w:bookmarkEnd w:id="274"/>
    <w:bookmarkStart w:name="z425" w:id="275"/>
    <w:p>
      <w:pPr>
        <w:spacing w:after="0"/>
        <w:ind w:left="0"/>
        <w:jc w:val="both"/>
      </w:pPr>
      <w:r>
        <w:rPr>
          <w:rFonts w:ascii="Times New Roman"/>
          <w:b w:val="false"/>
          <w:i w:val="false"/>
          <w:color w:val="000000"/>
          <w:sz w:val="28"/>
        </w:rPr>
        <w:t>
      По результатам мониторинга, в случае обнаружившейся невозможности достижения поставленных цели, задач и целевых показателей, руководство предприятия или местного исполнительного органа выносит решения, нацеленные на:</w:t>
      </w:r>
    </w:p>
    <w:bookmarkEnd w:id="275"/>
    <w:bookmarkStart w:name="z426" w:id="276"/>
    <w:p>
      <w:pPr>
        <w:spacing w:after="0"/>
        <w:ind w:left="0"/>
        <w:jc w:val="both"/>
      </w:pPr>
      <w:r>
        <w:rPr>
          <w:rFonts w:ascii="Times New Roman"/>
          <w:b w:val="false"/>
          <w:i w:val="false"/>
          <w:color w:val="000000"/>
          <w:sz w:val="28"/>
        </w:rPr>
        <w:t>
      1) повышение эффективности реализации запланированных мероприятий (определению иных мероприятий) для достижения установленных цели и задач Программ;</w:t>
      </w:r>
    </w:p>
    <w:bookmarkEnd w:id="276"/>
    <w:bookmarkStart w:name="z427" w:id="277"/>
    <w:p>
      <w:pPr>
        <w:spacing w:after="0"/>
        <w:ind w:left="0"/>
        <w:jc w:val="both"/>
      </w:pPr>
      <w:r>
        <w:rPr>
          <w:rFonts w:ascii="Times New Roman"/>
          <w:b w:val="false"/>
          <w:i w:val="false"/>
          <w:color w:val="000000"/>
          <w:sz w:val="28"/>
        </w:rPr>
        <w:t>
      2) принятие мер по выявленным проблемным вопросам.</w:t>
      </w:r>
    </w:p>
    <w:bookmarkEnd w:id="277"/>
    <w:bookmarkStart w:name="z428" w:id="278"/>
    <w:p>
      <w:pPr>
        <w:spacing w:after="0"/>
        <w:ind w:left="0"/>
        <w:jc w:val="both"/>
      </w:pPr>
      <w:r>
        <w:rPr>
          <w:rFonts w:ascii="Times New Roman"/>
          <w:b w:val="false"/>
          <w:i w:val="false"/>
          <w:color w:val="000000"/>
          <w:sz w:val="28"/>
        </w:rPr>
        <w:t>
      Контроль за реализацией Программы по управлению коммунальными отходами осуществляется на постоянной основе заместителем первого руководителя МИО, ответственного за реализацию государственной политики в области управления коммунальными отходами на основе мониторинга выполнения плана мероприятий.</w:t>
      </w:r>
    </w:p>
    <w:bookmarkEnd w:id="278"/>
    <w:bookmarkStart w:name="z429" w:id="279"/>
    <w:p>
      <w:pPr>
        <w:spacing w:after="0"/>
        <w:ind w:left="0"/>
        <w:jc w:val="both"/>
      </w:pPr>
      <w:r>
        <w:rPr>
          <w:rFonts w:ascii="Times New Roman"/>
          <w:b w:val="false"/>
          <w:i w:val="false"/>
          <w:color w:val="000000"/>
          <w:sz w:val="28"/>
        </w:rPr>
        <w:t>
      В целях информирования населения и общественности на Интернет-ресурсе акимата города Костаная будут размещаться промежуточный отчет о реализации Программы (раз в полгода до 15 июля текущего года) и годовой отчет (до 30 января следующего года). Годовой отчет формируется по итогам предыдущего года.</w:t>
      </w:r>
    </w:p>
    <w:bookmarkEnd w:id="2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