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282a" w14:textId="6b52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30 декабря 2024 года № 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Костаная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125 986 224,3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85 802 082,0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574 937,0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14 654 984,0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24 954 221,3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135 654 488,2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-335 706,0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3 373 914,3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-12 706 472,2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12 706 472,2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Костаная Костанайской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на 2025 год, составляет 0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изъятий в областной бюджет из бюджета города на 2025 год в сумме 56 306 386,0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2025 год в сумме 200 000,0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Костаная Костанайской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программ, не подлежащих секвестру в процессе исполнения бюджета города Костаная на 2025 год не установлен.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Костаная Костанайской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125 986 224,3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85 802 082,0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24 954 221,3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24 954 221,3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24 954 221,3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135 654 488,2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26 619 357,9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11 869 656,1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-12 706 472,2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12 706 472,2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2026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Костаная Костанайской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122 574 934,8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21 681 643,9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11 355 546,5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Костаная Костанайской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109 287 229,0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95 989 676,0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4 886 760,0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