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27ac" w14:textId="a572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июня 2024 года № 900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30 апреля 2024 года № 221, № 217, № 219, № 223, № 229, № 228, № 220, № 222, № 218, № 227, № 224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"Казахтелеком" из категории земель населенных пунктов публичный сервитут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"Казахтелеком"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участок, расположенный по адресу: город Костанай, улица Пушкина, 35, общей площадью 0,0011 гектар, для прокладки и обслуживания волокно-оптической линии связи для сегмента В2В;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участок, расположенный по адресу: город Костанай, проспект Нұрсултана Назарбаева, 170, общей площадью 0,0034 гектар, для прокладки и обслуживания волокно-оптической линии связи для сегмента В2В;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участок, расположенный по адресу: город Костанай, улица Майлина, 2/2 А, общей площадью 0,0067 гектар, для прокладки и обслуживания волокно-оптической линии связи для сегмента В2В;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участок, расположенный по адресу: город Костанай, улица Рабочая, 182 А, общей площадью 0,0025 гектар, для прокладки и обслуживания волокно-оптической линии связи для сегмента В2В;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участок, расположенный по адресу: город Костанай, улица Дощанова, 43, общей площадью 0,0154 гектар, для прокладки и обслуживания волокно-оптической линии связи для сегмента В2В;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земельный участок, расположенный по адресу: город Костанай, улица Гашека, 1, общей площадью 0,0383 гектар, для прокладки и обслуживания волокно-оптической линии связи для сегмента В2В;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земельный участок, расположенный по адресу: город Костанай, улица Алтынсарина, 118 А, общей площадью 0,0027 гектар, для прокладки и обслуживания волокно-оптической линии связи для сегмента В2В;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земельный участок, расположенный по адресу: город Костанай, улица Байтурсынова, 51, общей площадью 0,0095 гектар, для прокладки и обслуживания волокно-оптической линии связи для сегмента В2В;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земельный участок, расположенный по адресу: город Костанай, улица Алтынсарина, 174, общей площадью 0,0020 гектар, для прокладки и обслуживания волокно-оптической линии связи для сегмента В2В;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земельный участок, расположенный по адресу: город Костанай, улица Челябинская, 11 б, общей площадью 0,0933 гектар, для прокладки и обслуживания волокно-оптической линии связи для сегмента В2В;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земельный участок, расположенный по адресу: город Костанай, проспект Абая, 169, общей площадью 0,0023 гектар, для прокладки и обслуживания волокно-оптической линии связи для сегмента В2В.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