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2cd" w14:textId="ed8d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Чайковское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Чайковское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43 971,0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2 659,0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41 312,0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44 517,5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Чайковское на 2025 год, предусмотрен в сумме 24 020,0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Чайковское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Чайковское на 2025 год предусмотрены целевые текущие трансферты из областного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Чайковское;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снос ветхих и аварийных домов села Чайковское Житикаринского района;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автомобильных дорог улиц Октябрьская - 0,9 км, 40-лет Победы - 0,767 км, Клубная - 0,5 км, 20-лет Целины - 0,29 км, Калинина - 0,36 км села Чайковское Житикаринского района Костанайской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Чайковское на 2025 год предусмотрены целевые текущие трансферты из районного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Чайковское;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и сопровождение программного продукта "Парус-Каз.Бюджет"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Чайковское, не подлежащих секвестру не установлен.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