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83008" w14:textId="a8830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публичного сервитута на земельные участки</w:t>
      </w:r>
    </w:p>
    <w:p>
      <w:pPr>
        <w:spacing w:after="0"/>
        <w:ind w:left="0"/>
        <w:jc w:val="both"/>
      </w:pPr>
      <w:r>
        <w:rPr>
          <w:rFonts w:ascii="Times New Roman"/>
          <w:b w:val="false"/>
          <w:i w:val="false"/>
          <w:color w:val="000000"/>
          <w:sz w:val="28"/>
        </w:rPr>
        <w:t>Решение акима Тохтаровского сельского округа Житикаринского района Костанайской области от 29 ноября 2024 года № 11</w:t>
      </w:r>
    </w:p>
    <w:p>
      <w:pPr>
        <w:spacing w:after="0"/>
        <w:ind w:left="0"/>
        <w:jc w:val="both"/>
      </w:pPr>
      <w:bookmarkStart w:name="z4" w:id="0"/>
      <w:r>
        <w:rPr>
          <w:rFonts w:ascii="Times New Roman"/>
          <w:b w:val="false"/>
          <w:i w:val="false"/>
          <w:color w:val="000000"/>
          <w:sz w:val="28"/>
        </w:rPr>
        <w:t xml:space="preserve">
      В соответствии с пунктом 2 </w:t>
      </w:r>
      <w:r>
        <w:rPr>
          <w:rFonts w:ascii="Times New Roman"/>
          <w:b w:val="false"/>
          <w:i w:val="false"/>
          <w:color w:val="000000"/>
          <w:sz w:val="28"/>
        </w:rPr>
        <w:t>статьи 71-1</w:t>
      </w:r>
      <w:r>
        <w:rPr>
          <w:rFonts w:ascii="Times New Roman"/>
          <w:b w:val="false"/>
          <w:i w:val="false"/>
          <w:color w:val="000000"/>
          <w:sz w:val="28"/>
        </w:rPr>
        <w:t xml:space="preserve">, </w:t>
      </w:r>
      <w:r>
        <w:rPr>
          <w:rFonts w:ascii="Times New Roman"/>
          <w:b w:val="false"/>
          <w:i w:val="false"/>
          <w:color w:val="000000"/>
          <w:sz w:val="28"/>
        </w:rPr>
        <w:t>статьей 140</w:t>
      </w:r>
      <w:r>
        <w:rPr>
          <w:rFonts w:ascii="Times New Roman"/>
          <w:b w:val="false"/>
          <w:i w:val="false"/>
          <w:color w:val="000000"/>
          <w:sz w:val="28"/>
        </w:rPr>
        <w:t xml:space="preserve"> Земельного кодекса Республики Казахстан, аким Тохтаровского сельского округа Житикаринского района РЕШИЛ:</w:t>
      </w:r>
    </w:p>
    <w:bookmarkEnd w:id="0"/>
    <w:bookmarkStart w:name="z5" w:id="1"/>
    <w:p>
      <w:pPr>
        <w:spacing w:after="0"/>
        <w:ind w:left="0"/>
        <w:jc w:val="both"/>
      </w:pPr>
      <w:r>
        <w:rPr>
          <w:rFonts w:ascii="Times New Roman"/>
          <w:b w:val="false"/>
          <w:i w:val="false"/>
          <w:color w:val="000000"/>
          <w:sz w:val="28"/>
        </w:rPr>
        <w:t>
      1. Установить товариществу с ограниченной ответственностью "Комаровское горное предприятие" публичный сервитут на земельные участки общей площадью 172,0 гектар, расположенные на территории Тохтаровского сельского округа Житикаринского района для проведения операций по разведке полезных ископаемых, рекультивации нарушенных земель, восстановления их плодородия и других полезных свойств земли в пределах предоставленного геологического отвода, сроком до 12 ноября 2025 года.</w:t>
      </w:r>
    </w:p>
    <w:bookmarkEnd w:id="1"/>
    <w:bookmarkStart w:name="z6" w:id="2"/>
    <w:p>
      <w:pPr>
        <w:spacing w:after="0"/>
        <w:ind w:left="0"/>
        <w:jc w:val="both"/>
      </w:pPr>
      <w:r>
        <w:rPr>
          <w:rFonts w:ascii="Times New Roman"/>
          <w:b w:val="false"/>
          <w:i w:val="false"/>
          <w:color w:val="000000"/>
          <w:sz w:val="28"/>
        </w:rPr>
        <w:t>
      2. Государственному учреждению "Аппарат акима Тохтаровского сельского округа Житикаринского района"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в течение пяти рабочих дней со дня подписания настоящего решения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"Институт законодательства и правовой информации Республики Казахстан"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решения на интернет-ресурсе акимата Тохтаровского сельского округа Житикаринского района Костанайской области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Контроль за исполнением настоящего решения оставляю за собой.</w:t>
      </w:r>
    </w:p>
    <w:bookmarkEnd w:id="5"/>
    <w:bookmarkStart w:name="z10" w:id="6"/>
    <w:p>
      <w:pPr>
        <w:spacing w:after="0"/>
        <w:ind w:left="0"/>
        <w:jc w:val="both"/>
      </w:pPr>
      <w:r>
        <w:rPr>
          <w:rFonts w:ascii="Times New Roman"/>
          <w:b w:val="false"/>
          <w:i w:val="false"/>
          <w:color w:val="000000"/>
          <w:sz w:val="28"/>
        </w:rPr>
        <w:t>
      4. Настоящее решение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Тохтаровского сельского округа Житикаринского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Жусупов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