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db874" w14:textId="ffdb8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государственному учреждению "Отдел жилищно-коммунального хозяйства, пассажирского транспорта и автомобильных дорог" акимата Костанайского района публичного сервитута на земельные участки</w:t>
      </w:r>
    </w:p>
    <w:p>
      <w:pPr>
        <w:spacing w:after="0"/>
        <w:ind w:left="0"/>
        <w:jc w:val="both"/>
      </w:pPr>
      <w:r>
        <w:rPr>
          <w:rFonts w:ascii="Times New Roman"/>
          <w:b w:val="false"/>
          <w:i w:val="false"/>
          <w:color w:val="000000"/>
          <w:sz w:val="28"/>
        </w:rPr>
        <w:t>Решение акима Майкольского сельского округа Костанайского района Костанайской области от 16 февраля 2024 года № 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аким Майкольского сельского округа Костанайского района РЕШИЛ:</w:t>
      </w:r>
    </w:p>
    <w:bookmarkEnd w:id="0"/>
    <w:bookmarkStart w:name="z5" w:id="1"/>
    <w:p>
      <w:pPr>
        <w:spacing w:after="0"/>
        <w:ind w:left="0"/>
        <w:jc w:val="both"/>
      </w:pPr>
      <w:r>
        <w:rPr>
          <w:rFonts w:ascii="Times New Roman"/>
          <w:b w:val="false"/>
          <w:i w:val="false"/>
          <w:color w:val="000000"/>
          <w:sz w:val="28"/>
        </w:rPr>
        <w:t>
      1. Установить государственному учреждению "Отдел жилищно-коммунального хозяйства, пассажирского транспорта и автомобильных дорог" акимата Костанайского района публичный сервитут на земельные участки, расположенные на территории села Шеминовское, Майкольского сельского округа, Костанайского района, Костанайской области общей площадью 9, 58 гектаров, для строительства водопроводных сетей:</w:t>
      </w:r>
    </w:p>
    <w:bookmarkEnd w:id="1"/>
    <w:bookmarkStart w:name="z6" w:id="2"/>
    <w:p>
      <w:pPr>
        <w:spacing w:after="0"/>
        <w:ind w:left="0"/>
        <w:jc w:val="both"/>
      </w:pPr>
      <w:r>
        <w:rPr>
          <w:rFonts w:ascii="Times New Roman"/>
          <w:b w:val="false"/>
          <w:i w:val="false"/>
          <w:color w:val="000000"/>
          <w:sz w:val="28"/>
        </w:rPr>
        <w:t>
      - для проектирования и строительства насосной станции 2-го подъема, площадью 0,52 гектар;</w:t>
      </w:r>
    </w:p>
    <w:bookmarkEnd w:id="2"/>
    <w:bookmarkStart w:name="z7" w:id="3"/>
    <w:p>
      <w:pPr>
        <w:spacing w:after="0"/>
        <w:ind w:left="0"/>
        <w:jc w:val="both"/>
      </w:pPr>
      <w:r>
        <w:rPr>
          <w:rFonts w:ascii="Times New Roman"/>
          <w:b w:val="false"/>
          <w:i w:val="false"/>
          <w:color w:val="000000"/>
          <w:sz w:val="28"/>
        </w:rPr>
        <w:t>
      - для проектирования и строительства разводящих водопроводных сетей, площадью 9,06 гектар.</w:t>
      </w:r>
    </w:p>
    <w:bookmarkEnd w:id="3"/>
    <w:bookmarkStart w:name="z8" w:id="4"/>
    <w:p>
      <w:pPr>
        <w:spacing w:after="0"/>
        <w:ind w:left="0"/>
        <w:jc w:val="both"/>
      </w:pPr>
      <w:r>
        <w:rPr>
          <w:rFonts w:ascii="Times New Roman"/>
          <w:b w:val="false"/>
          <w:i w:val="false"/>
          <w:color w:val="000000"/>
          <w:sz w:val="28"/>
        </w:rPr>
        <w:t>
      2. Государственному учреждению "Аппарат акима Майкольского сельского округа Костанайского района" в установленном законодательством Республики Казахстан порядке обеспечить:</w:t>
      </w:r>
    </w:p>
    <w:bookmarkEnd w:id="4"/>
    <w:bookmarkStart w:name="z9" w:id="5"/>
    <w:p>
      <w:pPr>
        <w:spacing w:after="0"/>
        <w:ind w:left="0"/>
        <w:jc w:val="both"/>
      </w:pPr>
      <w:r>
        <w:rPr>
          <w:rFonts w:ascii="Times New Roman"/>
          <w:b w:val="false"/>
          <w:i w:val="false"/>
          <w:color w:val="000000"/>
          <w:sz w:val="28"/>
        </w:rPr>
        <w:t>
      1)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решения на интернет-ресурсе акимата Костанайского района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7"/>
    <w:bookmarkStart w:name="z12" w:id="8"/>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Майшин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