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b3a0" w14:textId="6b2b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деятельностью, осуществляемой субъектом специального права акционерным обществом "Жасыл даму"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4 июня 2024 года № 119-П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на основании согласования с Агентством по защите и развитию конкуренции Республики Казахстан (ПИ-106229 от 13.05.2024 года),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деятельностью, осуществляемой субъектом специального права акционерным обществом "Жасыл даму".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течении пяти рабочих дней со дня подписания приказа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в течении пяти рабочих дней со дня подписания.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2024 года № 119-П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 деятельностью, осуществляемой субъектом специального права акционерным обществом "Жасыл даму"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международных проектов в области изменения климата, обращения с опасными отходами и стойкими органическими загрязнителями в рамках международных договоров, участником которых является Республика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