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5739" w14:textId="2495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акционерному обществу "Алюминий Казахстана"</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27 августа 2024 года № 209</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17</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1. Установить акционерному обществу "Алюминий Казахстана" публичный сервитут сроком до 23 мая 2027 года на земельный участок, площадью 38049,8 гектар, расположенного на территориях Новоильиновского сельского округа площадью 16048,1 гектар, сельского округа Әйет площадью 17111,2 гектар, Калининского сельского округа (Каратомарское водохранилище) площалью 596,2 гектар, Набережный сельский округ (в том числе бывшее с. Халвай) площалью 1921,9 гектар, поселок Тобол, село Приозерное (за пределами черты населенного пункта) площалью 2372,4 гектар, района Беимбета Майлина, без изъятия земельных участков у собственников и землепользователей, для проведения операций по геологическому изучению недр.</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в течение пяти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Беимбета Майлина.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Муржакупов 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