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de45" w14:textId="8abd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 октября 2024 года № 240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Министерства национальной экономики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формирование и ведение реестра недобросовестных участников закупок на основании представленных данных субъектов естественных монополий;";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проведение публичных слушаний с опубликованием в средствах массовой информации объявления о дате и месте их проведения и (или) ссылки на онлайн-трансляцию;";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согласование методики ведения раздельного учета доходов, затрат и задействованных активов по каждому виду регулируемых услуг субъектов естественных монополий;";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20-2), 20-3), 20-4) и 20-5)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согласование с уполномоченным органом по управлению государственным имуществом, местными исполнительными органами передачи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согласование с уполномоченным органом по управлению государственным имуществом, местными исполнительными органами, субъектами естественных монополий договора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а также находящихся в собственности у субъекта естественных монополий;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20-3) согласование уполномоченному органу по управлению государственным имуществом, местному исполнительному органу договора доверительного управления имуществом и (или) передачи имущества,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(или) в доверительное управление имущества, за исключением субъектов естественных монополий, предоставляющих регулируемые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естественных монополиях";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20-4) согласование кредитных соглашений субъектов естественных монополий для привлечения займов у международных финансовых организаций, специализированных отраслевых банков, Банка Развития Казахстана и банков второго уровня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20-5) согласование договора доверительного управления имуществом, используемым в технологическом цикле при предоставлении регулируемых услуг, находящимся в собственности у субъекта естественных монополий;";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внесение изменения в утвержденную тарифную смету в случае получения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пользование, в том числе электрических сетей от других энергопередающих организаций, не выше уровня прогноза социально-экономического развития на соответствующий год;";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утверждение перечня субъектов естественных монополий, тарифы которым утверждаются с применением стимулирующего метода тарифного регулирования;";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"31-1) согласование местным исполнительным органам или уполномоченному органу по управлению государственным имуществом плана передачи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монополий, за исключением субъектов естественных монополий, предоставляющих регулируемые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естественных монополиях";".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