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e78e" w14:textId="d51e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92 "О бюджетах села, сельских округов Федоровского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октября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Федоровского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157268,4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144575,4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169701,1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35588,1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3108,0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32464,1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37211,0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257868,5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13815,0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1487,0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242525,5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264538,6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- 6670,1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6670,1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76332,2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67194,2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80280,1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-3947,9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3947,9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27202,1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10951,0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225,0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15878,1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32199,8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-4997,7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4997,7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27953,9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5397,0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22490,9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30246,7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2292,8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146307,2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139807,2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148587,8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- 2280,6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50328,7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13882,0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36390,7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61038,6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-10709,9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10709,9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25444,8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9057,0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16354,8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29892,7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-4447,9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4447,9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164320,8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8237,0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155900,8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167984,4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120846,5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88145,5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136946,3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820275,3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121982,0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1344,0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1462,0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695487,3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868406,1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-48130,8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48130,8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