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dfc6" w14:textId="40cd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декабря 2024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Федоровского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9051788,0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3323115,0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79281,0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5648794,0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9051788,0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-183241,0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90436,0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273677,0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183241,0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-183241,0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предусмотрены объемы субвенций, передаваемых из районного бюджета бюджетам села, сельских округов в сумме 178389,0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Банновскому сельскому округу 21395,0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Вишневому сельскому округу 19238,0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Воронежскому сельскому округу 13253,0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Камышинскому сельскому округу 21196,0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Косаральскому сельскому округу 18737,0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Костряковскому сельскому округу 19321,0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Коржинкольскому сельскому округу 10194,0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Ленинскому сельскому округу 13191,0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Новошумное 16466,0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22463,0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сельскому округу 2935,0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бюджетных изъятий из бюджета района в областной бюджет в сумме 897780,0 тысяч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расходы по компенсации потерь областного бюджета в сумме 207695,0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2025 год в сумме 33200,0 тысяч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районном бюджете Федоровского района, подлежащих секвестру не установлен.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