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84c1" w14:textId="c638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медианного дохода на основе Цифровой карты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14 ноября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медианного дохода на основе Цифровой карты семьи.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труда и уровня жизни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труда и уровня жизни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 173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медианного дохода на основе Цифровой карты семьи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медианного дохода на основе Цифровой карты семьи (далее – Методика), разработана и утверждена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алгоритм расчета Медианного дохода на основе Цифровой карты семьи (далее – Медианного дохода).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ведомством уполномоченного органа в области государственной статистики для расчета Медианного дохода.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Информационной базой для расчета Медианного дохода являются административные данные Цифровой карты семьи (далее – ЦКС) и официальные статистическая информация по статистике сельского хозяйства.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доход – сумма видов доходов домашнего хозяйства, включающая в себя денежные доходы и доходы от личного подсобного хозяйства (далее – ЛПХ);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среднедушевой доход в среднем за месяц – доход, определяемый путем деления совокупного дохода домашнего хозяйства на количество его членов и на количество месяцев в периоде;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ЦКС – аналитическое решение, реализованное на информационно-коммуникационной платформе единой информационной системы социально-трудовой сферы, которое позволяет формировать и сегментировать списки семей (лиц) по уровню их социального благополучия;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медианный доход – значение показателя, стоящего в центре ранжированного ряда распределения среднедушевых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в области государственной статистики – государственный орган, осуществляющий в пределах компетенции координацию, руководство и реализационные функции в области государственной статистики;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социальной защиты населения – центральный исполнительный орган, осуществляющий руководство в области социальной защиты населения;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совокупного дохода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рассчитывается ведомством уполномоченного органа в области государственной статистики за квартал, год по регионам.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исчислении совокупного дохода используются: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данные, включенные в ЦКС уполномоченным органом в области социальной защиты населения согласно Приложения 1;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досчет на стоимость продукции ЛПХ населения по регионам на основе годовой официальной статистической информация по статистике сельского хозяйства.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Досчет на стоимость продукции ЛПХ населения осуществляется в два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стоимость продукции на единицу скота или единицу площади земельного участка, по региону в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9177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46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ЛПХ на единицу скота n (голову) или единицу площади земельного участка s (гектар), по региону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08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продукции животноводства (n) или растениеводства (s) населения по актуальным на момент расчета годовой официальной статистической информация по статистике сельского хозяйства, по региону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08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голов скота (n) или площадь земельных участков (s) по актуальным на момент расчета годовым официальным статистическим информациям по статистике сельского хозяйства, по региону.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стоимость продукции ЛПХ населения в расчете на домашнее хозяйство: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307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95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ЛПХ на домашнее хозяйство в квартал,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46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ЛПХ на единицу скота n (голову) или s земельного участка (гектар) по региону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9144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голов скота (n) или размер земельного участка (s) на домашнее хозяйство, при этом в расчетах принимается, что размер земельного участка не более 0,25 гектар или численность голов скота не более 100 голов по административным данным ЦКС.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Совокупный доход домашнего хозяйства рассчитывается по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438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71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совокупный доход домашнего хозяйства,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09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сумма доходов в ЦКС по домашнему хозяйству,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ЛПХ на домашнее хозяйство,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Среднедушевой доход в среднем за месяц периода рассчитывается уполномоченным органом в области государственной статистики путем деления совокупного дохода домашнего хозяйства за период на количество месяцев в периоде и на количество членов домашнего хозяйства.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447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41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среднедушевой доход в среднем за месяц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совокупный доход домашнего хозяйства за период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04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количество месяцев за отчетный период (3 или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членов домашнего хозяйства на конец периода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Административные данные ЦКС за предыдущие три месяца в деидентифицированном виде по регионам предоставляются ведомству уполномоченного органа в области государственной статистики уполномоченным органом в области социальной защиты населения не позднее 20 числа последнего месяца квартала.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расчета медианного дохода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медианного дохода производится ранжирование лиц по возрастанию среднедушевого дохода. Медианный доход соответствует доходу лица, находящегося в центре ранжированного списка лиц базы данных среднедушевых доходов.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количество лиц в списке нечетное, то медиана будет соответствовать центральному значению ряда, номер которого определяется по формуле: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191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431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номер значения, соответствующего медиане (порядковый номер лица, соответствующего медианному ряду);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значений в совокупности административным данным ЦКС (количество лиц в списке).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список лиц состоит из четного количества лиц, то медианным доходом является средняя арифметическая из двух центральных значений среднедушевых доходов: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152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медианный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89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два центральных значения ряда среднедушевых доходов,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ранжированного по вазрастанию.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медианного дохода за отчетный квартал по регионам производится ведомством уполномоченного органа в области государственной статистики после получения сведений согласно п. 11 и результаты предоставляются в уполномоченный орган в области социальной защиты населения 1 числа первого месяца следующего за отчетным кварталом (апрель, июль, октябрь, январь) в соответствии с таблицей в приложении 2 к настоящей Методике.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медианного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семьи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Административные данные ЦКС</w:t>
      </w:r>
      <w:r>
        <w:br/>
      </w:r>
      <w:r>
        <w:rPr>
          <w:rFonts w:ascii="Times New Roman"/>
          <w:b/>
          <w:i w:val="false"/>
          <w:color w:val="000000"/>
        </w:rPr>
        <w:t>используемые для расчета Медианного дохода по регионам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определенные на основе обязательных пенсионных взносов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полученные в виде пенсий и пособий, за исключением единовременных выплат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полученной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счет изъятия пенсионных активов сверх порога достаточности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 по месту проживанию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земельных участков по владельцам и их размер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голов скота по владельцам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медианного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семьи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Медианный доход на основе Цифровой карты семьи на период __квартал ____года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за месяц на душу,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