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0074" w14:textId="b960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Павлодарской области</w:t>
      </w:r>
    </w:p>
    <w:p>
      <w:pPr>
        <w:spacing w:after="0"/>
        <w:ind w:left="0"/>
        <w:jc w:val="both"/>
      </w:pPr>
      <w:r>
        <w:rPr>
          <w:rFonts w:ascii="Times New Roman"/>
          <w:b w:val="false"/>
          <w:i w:val="false"/>
          <w:color w:val="000000"/>
          <w:sz w:val="28"/>
        </w:rPr>
        <w:t>Решение Павлодарского областного маслихата от 11 июля 2024 года № 134/14</w:t>
      </w:r>
    </w:p>
    <w:p>
      <w:pPr>
        <w:spacing w:after="0"/>
        <w:ind w:left="0"/>
        <w:jc w:val="both"/>
      </w:pPr>
      <w:bookmarkStart w:name="z1" w:id="0"/>
      <w:r>
        <w:rPr>
          <w:rFonts w:ascii="Times New Roman"/>
          <w:b w:val="false"/>
          <w:i w:val="false"/>
          <w:color w:val="000000"/>
          <w:sz w:val="28"/>
        </w:rPr>
        <w:t xml:space="preserve">
      В соответствии с подпунктом 4-2)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Типовыми правилами благоустройства территорий городов и населенных пунктов,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Павлодарский областной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благоустройства территорий городов и населенных пунктов Павлодарской области.</w:t>
      </w:r>
    </w:p>
    <w:bookmarkEnd w:id="1"/>
    <w:bookmarkStart w:name="z3" w:id="2"/>
    <w:p>
      <w:pPr>
        <w:spacing w:after="0"/>
        <w:ind w:left="0"/>
        <w:jc w:val="both"/>
      </w:pPr>
      <w:r>
        <w:rPr>
          <w:rFonts w:ascii="Times New Roman"/>
          <w:b w:val="false"/>
          <w:i w:val="false"/>
          <w:color w:val="000000"/>
          <w:sz w:val="28"/>
        </w:rPr>
        <w:t>
      2. Отменить некоторые решения маслихата согласно приложению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истечение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июля 2024 года</w:t>
            </w:r>
            <w:r>
              <w:br/>
            </w:r>
            <w:r>
              <w:rPr>
                <w:rFonts w:ascii="Times New Roman"/>
                <w:b w:val="false"/>
                <w:i w:val="false"/>
                <w:color w:val="000000"/>
                <w:sz w:val="20"/>
              </w:rPr>
              <w:t>№ 134/14</w:t>
            </w:r>
          </w:p>
        </w:tc>
      </w:tr>
    </w:tbl>
    <w:p>
      <w:pPr>
        <w:spacing w:after="0"/>
        <w:ind w:left="0"/>
        <w:jc w:val="left"/>
      </w:pPr>
      <w:r>
        <w:rPr>
          <w:rFonts w:ascii="Times New Roman"/>
          <w:b/>
          <w:i w:val="false"/>
          <w:color w:val="000000"/>
        </w:rPr>
        <w:t xml:space="preserve"> Правила благоустройства территорий городов и населенных пунктов Павлодарской области</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Павлодарской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Типовыми правилами благоустройства территорий городов и населенных пунктов,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8"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Start w:name="z10" w:id="8"/>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8"/>
    <w:bookmarkStart w:name="z11" w:id="9"/>
    <w:p>
      <w:pPr>
        <w:spacing w:after="0"/>
        <w:ind w:left="0"/>
        <w:jc w:val="both"/>
      </w:pPr>
      <w:r>
        <w:rPr>
          <w:rFonts w:ascii="Times New Roman"/>
          <w:b w:val="false"/>
          <w:i w:val="false"/>
          <w:color w:val="000000"/>
          <w:sz w:val="28"/>
        </w:rPr>
        <w:t>
      4. К элементам благоустройства территории относятся:</w:t>
      </w:r>
    </w:p>
    <w:bookmarkEnd w:id="9"/>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bookmarkStart w:name="z12" w:id="10"/>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10"/>
    <w:bookmarkStart w:name="z13" w:id="11"/>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11"/>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bookmarkStart w:name="z14" w:id="12"/>
    <w:p>
      <w:pPr>
        <w:spacing w:after="0"/>
        <w:ind w:left="0"/>
        <w:jc w:val="both"/>
      </w:pPr>
      <w:r>
        <w:rPr>
          <w:rFonts w:ascii="Times New Roman"/>
          <w:b w:val="false"/>
          <w:i w:val="false"/>
          <w:color w:val="000000"/>
          <w:sz w:val="28"/>
        </w:rPr>
        <w:t>
      7. Основные требования к скамейкам:</w:t>
      </w:r>
    </w:p>
    <w:bookmarkEnd w:id="12"/>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Start w:name="z15" w:id="13"/>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13"/>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Start w:name="z16" w:id="14"/>
    <w:p>
      <w:pPr>
        <w:spacing w:after="0"/>
        <w:ind w:left="0"/>
        <w:jc w:val="both"/>
      </w:pPr>
      <w:r>
        <w:rPr>
          <w:rFonts w:ascii="Times New Roman"/>
          <w:b w:val="false"/>
          <w:i w:val="false"/>
          <w:color w:val="000000"/>
          <w:sz w:val="28"/>
        </w:rPr>
        <w:t>
      9. Основные требования к ограждениям:</w:t>
      </w:r>
    </w:p>
    <w:bookmarkEnd w:id="14"/>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Start w:name="z17" w:id="15"/>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5"/>
    <w:bookmarkStart w:name="z18" w:id="16"/>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6"/>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Start w:name="z19" w:id="17"/>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17"/>
    <w:bookmarkStart w:name="z20" w:id="18"/>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18"/>
    <w:bookmarkStart w:name="z21" w:id="19"/>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9"/>
    <w:bookmarkStart w:name="z22" w:id="20"/>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20"/>
    <w:bookmarkStart w:name="z23" w:id="21"/>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21"/>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Start w:name="z24" w:id="22"/>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22"/>
    <w:bookmarkStart w:name="z25" w:id="23"/>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23"/>
    <w:bookmarkStart w:name="z26" w:id="24"/>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24"/>
    <w:bookmarkStart w:name="z27" w:id="25"/>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25"/>
    <w:bookmarkStart w:name="z28" w:id="26"/>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26"/>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Start w:name="z29" w:id="27"/>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27"/>
    <w:bookmarkStart w:name="z30" w:id="28"/>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28"/>
    <w:bookmarkStart w:name="z31" w:id="29"/>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29"/>
    <w:bookmarkStart w:name="z32" w:id="30"/>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30"/>
    <w:bookmarkStart w:name="z33" w:id="31"/>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31"/>
    <w:bookmarkStart w:name="z34" w:id="32"/>
    <w:p>
      <w:pPr>
        <w:spacing w:after="0"/>
        <w:ind w:left="0"/>
        <w:jc w:val="left"/>
      </w:pPr>
      <w:r>
        <w:rPr>
          <w:rFonts w:ascii="Times New Roman"/>
          <w:b/>
          <w:i w:val="false"/>
          <w:color w:val="000000"/>
        </w:rPr>
        <w:t xml:space="preserve"> 1. Организация мероприятий по содержанию территорий</w:t>
      </w:r>
    </w:p>
    <w:bookmarkEnd w:id="32"/>
    <w:bookmarkStart w:name="z35" w:id="33"/>
    <w:p>
      <w:pPr>
        <w:spacing w:after="0"/>
        <w:ind w:left="0"/>
        <w:jc w:val="both"/>
      </w:pPr>
      <w:r>
        <w:rPr>
          <w:rFonts w:ascii="Times New Roman"/>
          <w:b w:val="false"/>
          <w:i w:val="false"/>
          <w:color w:val="000000"/>
          <w:sz w:val="28"/>
        </w:rPr>
        <w:t>
      26. Содержание территорий включает в себя:</w:t>
      </w:r>
    </w:p>
    <w:bookmarkEnd w:id="33"/>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Start w:name="z36" w:id="34"/>
    <w:p>
      <w:pPr>
        <w:spacing w:after="0"/>
        <w:ind w:left="0"/>
        <w:jc w:val="left"/>
      </w:pPr>
      <w:r>
        <w:rPr>
          <w:rFonts w:ascii="Times New Roman"/>
          <w:b/>
          <w:i w:val="false"/>
          <w:color w:val="000000"/>
        </w:rPr>
        <w:t xml:space="preserve"> 2. Организация мероприятий по содержанию улиц и дорог</w:t>
      </w:r>
    </w:p>
    <w:bookmarkEnd w:id="34"/>
    <w:bookmarkStart w:name="z37" w:id="35"/>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35"/>
    <w:bookmarkStart w:name="z38" w:id="36"/>
    <w:p>
      <w:pPr>
        <w:spacing w:after="0"/>
        <w:ind w:left="0"/>
        <w:jc w:val="both"/>
      </w:pPr>
      <w:r>
        <w:rPr>
          <w:rFonts w:ascii="Times New Roman"/>
          <w:b w:val="false"/>
          <w:i w:val="false"/>
          <w:color w:val="000000"/>
          <w:sz w:val="28"/>
        </w:rPr>
        <w:t>
      28. Содержание территорий дорог включает в себя:</w:t>
      </w:r>
    </w:p>
    <w:bookmarkEnd w:id="36"/>
    <w:p>
      <w:pPr>
        <w:spacing w:after="0"/>
        <w:ind w:left="0"/>
        <w:jc w:val="both"/>
      </w:pPr>
      <w:r>
        <w:rPr>
          <w:rFonts w:ascii="Times New Roman"/>
          <w:b w:val="false"/>
          <w:i w:val="false"/>
          <w:color w:val="000000"/>
          <w:sz w:val="28"/>
        </w:rPr>
        <w:t>
      1) текущий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Start w:name="z39" w:id="37"/>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3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Start w:name="z40" w:id="3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течение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38"/>
    <w:bookmarkStart w:name="z41" w:id="39"/>
    <w:p>
      <w:pPr>
        <w:spacing w:after="0"/>
        <w:ind w:left="0"/>
        <w:jc w:val="left"/>
      </w:pPr>
      <w:r>
        <w:rPr>
          <w:rFonts w:ascii="Times New Roman"/>
          <w:b/>
          <w:i w:val="false"/>
          <w:color w:val="000000"/>
        </w:rPr>
        <w:t xml:space="preserve"> 3. Организация мероприятий по содержанию индивидуальных жилых домов</w:t>
      </w:r>
    </w:p>
    <w:bookmarkEnd w:id="39"/>
    <w:bookmarkStart w:name="z42" w:id="40"/>
    <w:p>
      <w:pPr>
        <w:spacing w:after="0"/>
        <w:ind w:left="0"/>
        <w:jc w:val="both"/>
      </w:pPr>
      <w:r>
        <w:rPr>
          <w:rFonts w:ascii="Times New Roman"/>
          <w:b w:val="false"/>
          <w:i w:val="false"/>
          <w:color w:val="000000"/>
          <w:sz w:val="28"/>
        </w:rPr>
        <w:t>
      31. Собственники индивидуальных жилых домов:</w:t>
      </w:r>
    </w:p>
    <w:bookmarkEnd w:id="40"/>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Start w:name="z43" w:id="41"/>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41"/>
    <w:bookmarkStart w:name="z44" w:id="42"/>
    <w:p>
      <w:pPr>
        <w:spacing w:after="0"/>
        <w:ind w:left="0"/>
        <w:jc w:val="left"/>
      </w:pPr>
      <w:r>
        <w:rPr>
          <w:rFonts w:ascii="Times New Roman"/>
          <w:b/>
          <w:i w:val="false"/>
          <w:color w:val="000000"/>
        </w:rPr>
        <w:t xml:space="preserve"> 4. Организация мероприятий по содержанию фасадов зданий, сооружений и ограждений</w:t>
      </w:r>
    </w:p>
    <w:bookmarkEnd w:id="42"/>
    <w:bookmarkStart w:name="z45" w:id="43"/>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43"/>
    <w:bookmarkStart w:name="z46" w:id="44"/>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44"/>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Start w:name="z47" w:id="4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45"/>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bookmarkStart w:name="z48" w:id="46"/>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46"/>
    <w:bookmarkStart w:name="z49" w:id="47"/>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47"/>
    <w:bookmarkStart w:name="z50" w:id="48"/>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48"/>
    <w:bookmarkStart w:name="z51" w:id="49"/>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49"/>
    <w:bookmarkStart w:name="z52" w:id="50"/>
    <w:p>
      <w:pPr>
        <w:spacing w:after="0"/>
        <w:ind w:left="0"/>
        <w:jc w:val="both"/>
      </w:pPr>
      <w:r>
        <w:rPr>
          <w:rFonts w:ascii="Times New Roman"/>
          <w:b w:val="false"/>
          <w:i w:val="false"/>
          <w:color w:val="000000"/>
          <w:sz w:val="28"/>
        </w:rPr>
        <w:t>
      40. На территории населенного пункта не допускается:</w:t>
      </w:r>
    </w:p>
    <w:bookmarkEnd w:id="50"/>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53" w:id="5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51"/>
    <w:bookmarkStart w:name="z54" w:id="5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52"/>
    <w:bookmarkStart w:name="z55" w:id="5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53"/>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Start w:name="z56" w:id="54"/>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54"/>
    <w:bookmarkStart w:name="z57" w:id="55"/>
    <w:p>
      <w:pPr>
        <w:spacing w:after="0"/>
        <w:ind w:left="0"/>
        <w:jc w:val="left"/>
      </w:pPr>
      <w:r>
        <w:rPr>
          <w:rFonts w:ascii="Times New Roman"/>
          <w:b/>
          <w:i w:val="false"/>
          <w:color w:val="000000"/>
        </w:rPr>
        <w:t xml:space="preserve"> 5. Организация мероприятий по содержанию объектов (средств) наружного освещения</w:t>
      </w:r>
    </w:p>
    <w:bookmarkEnd w:id="55"/>
    <w:bookmarkStart w:name="z58" w:id="56"/>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56"/>
    <w:bookmarkStart w:name="z59" w:id="57"/>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57"/>
    <w:bookmarkStart w:name="z60" w:id="58"/>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58"/>
    <w:bookmarkStart w:name="z61" w:id="59"/>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59"/>
    <w:bookmarkStart w:name="z62" w:id="60"/>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60"/>
    <w:bookmarkStart w:name="z63" w:id="61"/>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61"/>
    <w:bookmarkStart w:name="z64" w:id="62"/>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62"/>
    <w:bookmarkStart w:name="z65" w:id="63"/>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63"/>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Start w:name="z66" w:id="64"/>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64"/>
    <w:bookmarkStart w:name="z67" w:id="65"/>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65"/>
    <w:bookmarkStart w:name="z68" w:id="66"/>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66"/>
    <w:bookmarkStart w:name="z69" w:id="67"/>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67"/>
    <w:bookmarkStart w:name="z70" w:id="68"/>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68"/>
    <w:bookmarkStart w:name="z71" w:id="69"/>
    <w:p>
      <w:pPr>
        <w:spacing w:after="0"/>
        <w:ind w:left="0"/>
        <w:jc w:val="left"/>
      </w:pPr>
      <w:r>
        <w:rPr>
          <w:rFonts w:ascii="Times New Roman"/>
          <w:b/>
          <w:i w:val="false"/>
          <w:color w:val="000000"/>
        </w:rPr>
        <w:t xml:space="preserve"> 6. Содержание сетей ливневой канализации, смотровых и ливневых колодцев, водоотводящих сооружений</w:t>
      </w:r>
    </w:p>
    <w:bookmarkEnd w:id="69"/>
    <w:bookmarkStart w:name="z72" w:id="70"/>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70"/>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Start w:name="z73" w:id="7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71"/>
    <w:bookmarkStart w:name="z74" w:id="7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72"/>
    <w:bookmarkStart w:name="z75" w:id="7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73"/>
    <w:bookmarkStart w:name="z76" w:id="7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74"/>
    <w:bookmarkStart w:name="z77" w:id="7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75"/>
    <w:bookmarkStart w:name="z78" w:id="7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76"/>
    <w:bookmarkStart w:name="z79" w:id="7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77"/>
    <w:bookmarkStart w:name="z80" w:id="7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78"/>
    <w:bookmarkStart w:name="z81" w:id="79"/>
    <w:p>
      <w:pPr>
        <w:spacing w:after="0"/>
        <w:ind w:left="0"/>
        <w:jc w:val="left"/>
      </w:pPr>
      <w:r>
        <w:rPr>
          <w:rFonts w:ascii="Times New Roman"/>
          <w:b/>
          <w:i w:val="false"/>
          <w:color w:val="000000"/>
        </w:rPr>
        <w:t xml:space="preserve"> 7. Содержание садово-парковой мебели, садово-паркового оборудования, скульптур и малых архитектурных форм</w:t>
      </w:r>
    </w:p>
    <w:bookmarkEnd w:id="79"/>
    <w:bookmarkStart w:name="z82" w:id="8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80"/>
    <w:bookmarkStart w:name="z83" w:id="8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81"/>
    <w:bookmarkStart w:name="z84" w:id="8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82"/>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Start w:name="z85" w:id="83"/>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83"/>
    <w:bookmarkStart w:name="z86" w:id="84"/>
    <w:p>
      <w:pPr>
        <w:spacing w:after="0"/>
        <w:ind w:left="0"/>
        <w:jc w:val="both"/>
      </w:pPr>
      <w:r>
        <w:rPr>
          <w:rFonts w:ascii="Times New Roman"/>
          <w:b w:val="false"/>
          <w:i w:val="false"/>
          <w:color w:val="000000"/>
          <w:sz w:val="28"/>
        </w:rPr>
        <w:t>
      71. В зимний период элементы садово-парковой мебели, садово-паркового оборудования, скульптуры и малые архитектурные формы, а также подходы к ним очищают от снега и наледи.</w:t>
      </w:r>
    </w:p>
    <w:bookmarkEnd w:id="84"/>
    <w:bookmarkStart w:name="z87" w:id="85"/>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85"/>
    <w:bookmarkStart w:name="z88" w:id="86"/>
    <w:p>
      <w:pPr>
        <w:spacing w:after="0"/>
        <w:ind w:left="0"/>
        <w:jc w:val="both"/>
      </w:pPr>
      <w:r>
        <w:rPr>
          <w:rFonts w:ascii="Times New Roman"/>
          <w:b w:val="false"/>
          <w:i w:val="false"/>
          <w:color w:val="000000"/>
          <w:sz w:val="28"/>
        </w:rPr>
        <w:t>
      73. Не допускается купание в фонтанах.</w:t>
      </w:r>
    </w:p>
    <w:bookmarkEnd w:id="86"/>
    <w:bookmarkStart w:name="z89" w:id="87"/>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87"/>
    <w:bookmarkStart w:name="z90" w:id="88"/>
    <w:p>
      <w:pPr>
        <w:spacing w:after="0"/>
        <w:ind w:left="0"/>
        <w:jc w:val="left"/>
      </w:pPr>
      <w:r>
        <w:rPr>
          <w:rFonts w:ascii="Times New Roman"/>
          <w:b/>
          <w:i w:val="false"/>
          <w:color w:val="000000"/>
        </w:rPr>
        <w:t xml:space="preserve"> 8. Содержание временных строений</w:t>
      </w:r>
    </w:p>
    <w:bookmarkEnd w:id="88"/>
    <w:bookmarkStart w:name="z91" w:id="89"/>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89"/>
    <w:bookmarkStart w:name="z92" w:id="90"/>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90"/>
    <w:bookmarkStart w:name="z93" w:id="91"/>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91"/>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Start w:name="z94" w:id="92"/>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92"/>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При производстве строительно-монтажных работ обеспечить места прохода предупредительными знаками.</w:t>
      </w:r>
    </w:p>
    <w:bookmarkStart w:name="z95" w:id="93"/>
    <w:p>
      <w:pPr>
        <w:spacing w:after="0"/>
        <w:ind w:left="0"/>
        <w:jc w:val="left"/>
      </w:pPr>
      <w:r>
        <w:rPr>
          <w:rFonts w:ascii="Times New Roman"/>
          <w:b/>
          <w:i w:val="false"/>
          <w:color w:val="000000"/>
        </w:rPr>
        <w:t xml:space="preserve"> 9. Содержание мест производства строительных работ</w:t>
      </w:r>
    </w:p>
    <w:bookmarkEnd w:id="93"/>
    <w:bookmarkStart w:name="z96" w:id="9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94"/>
    <w:bookmarkStart w:name="z97" w:id="9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95"/>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Start w:name="z98" w:id="96"/>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96"/>
    <w:bookmarkStart w:name="z99" w:id="97"/>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97"/>
    <w:bookmarkStart w:name="z100" w:id="98"/>
    <w:p>
      <w:pPr>
        <w:spacing w:after="0"/>
        <w:ind w:left="0"/>
        <w:jc w:val="left"/>
      </w:pPr>
      <w:r>
        <w:rPr>
          <w:rFonts w:ascii="Times New Roman"/>
          <w:b/>
          <w:i w:val="false"/>
          <w:color w:val="000000"/>
        </w:rPr>
        <w:t xml:space="preserve"> 10. Содержание детских и спортивных площадок</w:t>
      </w:r>
    </w:p>
    <w:bookmarkEnd w:id="98"/>
    <w:bookmarkStart w:name="z101" w:id="99"/>
    <w:p>
      <w:pPr>
        <w:spacing w:after="0"/>
        <w:ind w:left="0"/>
        <w:jc w:val="both"/>
      </w:pPr>
      <w:r>
        <w:rPr>
          <w:rFonts w:ascii="Times New Roman"/>
          <w:b w:val="false"/>
          <w:i w:val="false"/>
          <w:color w:val="000000"/>
          <w:sz w:val="28"/>
        </w:rPr>
        <w:t>
      83. Детские и спортивные площадки:</w:t>
      </w:r>
    </w:p>
    <w:bookmarkEnd w:id="99"/>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Start w:name="z102" w:id="100"/>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100"/>
    <w:bookmarkStart w:name="z103" w:id="101"/>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101"/>
    <w:bookmarkStart w:name="z104" w:id="102"/>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102"/>
    <w:bookmarkStart w:name="z105" w:id="103"/>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103"/>
    <w:bookmarkStart w:name="z106" w:id="104"/>
    <w:p>
      <w:pPr>
        <w:spacing w:after="0"/>
        <w:ind w:left="0"/>
        <w:jc w:val="left"/>
      </w:pPr>
      <w:r>
        <w:rPr>
          <w:rFonts w:ascii="Times New Roman"/>
          <w:b/>
          <w:i w:val="false"/>
          <w:color w:val="000000"/>
        </w:rPr>
        <w:t xml:space="preserve"> 11. Содержание контейнерных площадок</w:t>
      </w:r>
    </w:p>
    <w:bookmarkEnd w:id="104"/>
    <w:bookmarkStart w:name="z107" w:id="105"/>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105"/>
    <w:bookmarkStart w:name="z108" w:id="106"/>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106"/>
    <w:bookmarkStart w:name="z109" w:id="107"/>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107"/>
    <w:bookmarkStart w:name="z110" w:id="108"/>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108"/>
    <w:bookmarkStart w:name="z111" w:id="109"/>
    <w:p>
      <w:pPr>
        <w:spacing w:after="0"/>
        <w:ind w:left="0"/>
        <w:jc w:val="left"/>
      </w:pPr>
      <w:r>
        <w:rPr>
          <w:rFonts w:ascii="Times New Roman"/>
          <w:b/>
          <w:i w:val="false"/>
          <w:color w:val="000000"/>
        </w:rPr>
        <w:t xml:space="preserve"> 12. Содержание площадок для выгула домашних животных</w:t>
      </w:r>
    </w:p>
    <w:bookmarkEnd w:id="109"/>
    <w:bookmarkStart w:name="z112" w:id="110"/>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110"/>
    <w:bookmarkStart w:name="z113" w:id="111"/>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111"/>
    <w:bookmarkStart w:name="z114" w:id="112"/>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112"/>
    <w:bookmarkStart w:name="z115" w:id="113"/>
    <w:p>
      <w:pPr>
        <w:spacing w:after="0"/>
        <w:ind w:left="0"/>
        <w:jc w:val="left"/>
      </w:pPr>
      <w:r>
        <w:rPr>
          <w:rFonts w:ascii="Times New Roman"/>
          <w:b/>
          <w:i w:val="false"/>
          <w:color w:val="000000"/>
        </w:rPr>
        <w:t xml:space="preserve"> 13. Содержание территории автостоянок</w:t>
      </w:r>
    </w:p>
    <w:bookmarkEnd w:id="113"/>
    <w:bookmarkStart w:name="z116" w:id="114"/>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114"/>
    <w:bookmarkStart w:name="z117" w:id="115"/>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115"/>
    <w:bookmarkStart w:name="z118" w:id="116"/>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116"/>
    <w:bookmarkStart w:name="z119" w:id="117"/>
    <w:p>
      <w:pPr>
        <w:spacing w:after="0"/>
        <w:ind w:left="0"/>
        <w:jc w:val="both"/>
      </w:pPr>
      <w:r>
        <w:rPr>
          <w:rFonts w:ascii="Times New Roman"/>
          <w:b w:val="false"/>
          <w:i w:val="false"/>
          <w:color w:val="000000"/>
          <w:sz w:val="28"/>
        </w:rPr>
        <w:t>
      98. На придомовых территориях не допускается:</w:t>
      </w:r>
    </w:p>
    <w:bookmarkEnd w:id="117"/>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bookmarkStart w:name="z120" w:id="118"/>
    <w:p>
      <w:pPr>
        <w:spacing w:after="0"/>
        <w:ind w:left="0"/>
        <w:jc w:val="left"/>
      </w:pPr>
      <w:r>
        <w:rPr>
          <w:rFonts w:ascii="Times New Roman"/>
          <w:b/>
          <w:i w:val="false"/>
          <w:color w:val="000000"/>
        </w:rPr>
        <w:t xml:space="preserve"> 14. Проведение работ по благоустройству инженерных коммуникаций</w:t>
      </w:r>
    </w:p>
    <w:bookmarkEnd w:id="118"/>
    <w:bookmarkStart w:name="z121" w:id="119"/>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119"/>
    <w:bookmarkStart w:name="z122" w:id="120"/>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120"/>
    <w:bookmarkStart w:name="z123" w:id="121"/>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121"/>
    <w:bookmarkStart w:name="z124" w:id="122"/>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122"/>
    <w:bookmarkStart w:name="z125" w:id="123"/>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123"/>
    <w:bookmarkStart w:name="z126" w:id="124"/>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124"/>
    <w:bookmarkStart w:name="z127" w:id="125"/>
    <w:p>
      <w:pPr>
        <w:spacing w:after="0"/>
        <w:ind w:left="0"/>
        <w:jc w:val="left"/>
      </w:pPr>
      <w:r>
        <w:rPr>
          <w:rFonts w:ascii="Times New Roman"/>
          <w:b/>
          <w:i w:val="false"/>
          <w:color w:val="000000"/>
        </w:rPr>
        <w:t xml:space="preserve"> 1. Организация мероприятий по уборке территории населенных пунктов</w:t>
      </w:r>
    </w:p>
    <w:bookmarkEnd w:id="125"/>
    <w:bookmarkStart w:name="z128" w:id="126"/>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126"/>
    <w:bookmarkStart w:name="z129" w:id="127"/>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участников благоустройства территорий за счет собственных средств.</w:t>
      </w:r>
    </w:p>
    <w:bookmarkEnd w:id="127"/>
    <w:bookmarkStart w:name="z130" w:id="128"/>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128"/>
    <w:bookmarkStart w:name="z131" w:id="129"/>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129"/>
    <w:bookmarkStart w:name="z132" w:id="130"/>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130"/>
    <w:bookmarkStart w:name="z133" w:id="131"/>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131"/>
    <w:bookmarkStart w:name="z134" w:id="132"/>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132"/>
    <w:bookmarkStart w:name="z135" w:id="133"/>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133"/>
    <w:bookmarkStart w:name="z136" w:id="134"/>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134"/>
    <w:bookmarkStart w:name="z137" w:id="135"/>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135"/>
    <w:bookmarkStart w:name="z138" w:id="136"/>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136"/>
    <w:bookmarkStart w:name="z139" w:id="137"/>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137"/>
    <w:bookmarkStart w:name="z140" w:id="138"/>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138"/>
    <w:bookmarkStart w:name="z141" w:id="139"/>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139"/>
    <w:bookmarkStart w:name="z142" w:id="140"/>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сбор и вывоз отходов.</w:t>
      </w:r>
    </w:p>
    <w:bookmarkEnd w:id="140"/>
    <w:bookmarkStart w:name="z143" w:id="141"/>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141"/>
    <w:bookmarkStart w:name="z144" w:id="142"/>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142"/>
    <w:bookmarkStart w:name="z145" w:id="143"/>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143"/>
    <w:bookmarkStart w:name="z146" w:id="144"/>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144"/>
    <w:bookmarkStart w:name="z147" w:id="145"/>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145"/>
    <w:bookmarkStart w:name="z148" w:id="146"/>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146"/>
    <w:bookmarkStart w:name="z149" w:id="147"/>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147"/>
    <w:bookmarkStart w:name="z150" w:id="148"/>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148"/>
    <w:bookmarkStart w:name="z151" w:id="149"/>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ответственными за уборку соответствующих территорий.</w:t>
      </w:r>
    </w:p>
    <w:bookmarkEnd w:id="149"/>
    <w:bookmarkStart w:name="z152" w:id="150"/>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150"/>
    <w:bookmarkStart w:name="z153" w:id="151"/>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151"/>
    <w:bookmarkStart w:name="z154" w:id="152"/>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152"/>
    <w:bookmarkStart w:name="z155" w:id="153"/>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153"/>
    <w:bookmarkStart w:name="z156" w:id="154"/>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154"/>
    <w:bookmarkStart w:name="z157" w:id="155"/>
    <w:p>
      <w:pPr>
        <w:spacing w:after="0"/>
        <w:ind w:left="0"/>
        <w:jc w:val="left"/>
      </w:pPr>
      <w:r>
        <w:rPr>
          <w:rFonts w:ascii="Times New Roman"/>
          <w:b/>
          <w:i w:val="false"/>
          <w:color w:val="000000"/>
        </w:rPr>
        <w:t xml:space="preserve"> 2. Организация мероприятий по проведению уборки уличных территорий</w:t>
      </w:r>
    </w:p>
    <w:bookmarkEnd w:id="155"/>
    <w:bookmarkStart w:name="z158" w:id="156"/>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156"/>
    <w:bookmarkStart w:name="z159" w:id="157"/>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157"/>
    <w:bookmarkStart w:name="z160" w:id="158"/>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158"/>
    <w:bookmarkStart w:name="z161" w:id="159"/>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159"/>
    <w:bookmarkStart w:name="z162" w:id="160"/>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160"/>
    <w:bookmarkStart w:name="z163" w:id="161"/>
    <w:p>
      <w:pPr>
        <w:spacing w:after="0"/>
        <w:ind w:left="0"/>
        <w:jc w:val="left"/>
      </w:pPr>
      <w:r>
        <w:rPr>
          <w:rFonts w:ascii="Times New Roman"/>
          <w:b/>
          <w:i w:val="false"/>
          <w:color w:val="000000"/>
        </w:rPr>
        <w:t xml:space="preserve"> 3. Организация мероприятий по проведению уборки территории городов и населенных пунктов в зимний период</w:t>
      </w:r>
    </w:p>
    <w:bookmarkEnd w:id="161"/>
    <w:bookmarkStart w:name="z164" w:id="162"/>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162"/>
    <w:bookmarkStart w:name="z165" w:id="163"/>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163"/>
    <w:bookmarkStart w:name="z166" w:id="164"/>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164"/>
    <w:bookmarkStart w:name="z167" w:id="165"/>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165"/>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Start w:name="z168" w:id="166"/>
    <w:p>
      <w:pPr>
        <w:spacing w:after="0"/>
        <w:ind w:left="0"/>
        <w:jc w:val="both"/>
      </w:pPr>
      <w:r>
        <w:rPr>
          <w:rFonts w:ascii="Times New Roman"/>
          <w:b w:val="false"/>
          <w:i w:val="false"/>
          <w:color w:val="000000"/>
          <w:sz w:val="28"/>
        </w:rPr>
        <w:t>
      142. К мероприятиям второй очереди относятся:</w:t>
      </w:r>
    </w:p>
    <w:bookmarkEnd w:id="166"/>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bookmarkStart w:name="z169" w:id="167"/>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167"/>
    <w:bookmarkStart w:name="z170" w:id="168"/>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168"/>
    <w:bookmarkStart w:name="z171" w:id="169"/>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169"/>
    <w:bookmarkStart w:name="z172" w:id="170"/>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170"/>
    <w:bookmarkStart w:name="z173" w:id="171"/>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171"/>
    <w:bookmarkStart w:name="z174" w:id="172"/>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172"/>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Start w:name="z175" w:id="173"/>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173"/>
    <w:bookmarkStart w:name="z176" w:id="174"/>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174"/>
    <w:bookmarkStart w:name="z177" w:id="175"/>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175"/>
    <w:bookmarkStart w:name="z178" w:id="176"/>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176"/>
    <w:bookmarkStart w:name="z179" w:id="177"/>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177"/>
    <w:bookmarkStart w:name="z180" w:id="178"/>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178"/>
    <w:bookmarkStart w:name="z181" w:id="179"/>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179"/>
    <w:bookmarkStart w:name="z182" w:id="180"/>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180"/>
    <w:bookmarkStart w:name="z183" w:id="181"/>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181"/>
    <w:bookmarkStart w:name="z184" w:id="182"/>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182"/>
    <w:p>
      <w:pPr>
        <w:spacing w:after="0"/>
        <w:ind w:left="0"/>
        <w:jc w:val="both"/>
      </w:pPr>
      <w:r>
        <w:rPr>
          <w:rFonts w:ascii="Times New Roman"/>
          <w:b w:val="false"/>
          <w:i w:val="false"/>
          <w:color w:val="000000"/>
          <w:sz w:val="28"/>
        </w:rPr>
        <w:t>
      Перед проведением работ по очистке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Start w:name="z185" w:id="183"/>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183"/>
    <w:bookmarkStart w:name="z186" w:id="184"/>
    <w:p>
      <w:pPr>
        <w:spacing w:after="0"/>
        <w:ind w:left="0"/>
        <w:jc w:val="both"/>
      </w:pPr>
      <w:r>
        <w:rPr>
          <w:rFonts w:ascii="Times New Roman"/>
          <w:b w:val="false"/>
          <w:i w:val="false"/>
          <w:color w:val="000000"/>
          <w:sz w:val="28"/>
        </w:rPr>
        <w:t>
      160. Не допускается:</w:t>
      </w:r>
    </w:p>
    <w:bookmarkEnd w:id="184"/>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Start w:name="z187" w:id="185"/>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185"/>
    <w:bookmarkStart w:name="z188" w:id="186"/>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186"/>
    <w:bookmarkStart w:name="z189" w:id="187"/>
    <w:p>
      <w:pPr>
        <w:spacing w:after="0"/>
        <w:ind w:left="0"/>
        <w:jc w:val="left"/>
      </w:pPr>
      <w:r>
        <w:rPr>
          <w:rFonts w:ascii="Times New Roman"/>
          <w:b/>
          <w:i w:val="false"/>
          <w:color w:val="000000"/>
        </w:rPr>
        <w:t xml:space="preserve"> 4. Организация мероприятий по проведению уборки территории городов и населенных пунктов в летний период</w:t>
      </w:r>
    </w:p>
    <w:bookmarkEnd w:id="187"/>
    <w:bookmarkStart w:name="z190" w:id="188"/>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188"/>
    <w:bookmarkStart w:name="z191" w:id="189"/>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189"/>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bookmarkStart w:name="z192" w:id="190"/>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190"/>
    <w:bookmarkStart w:name="z193" w:id="191"/>
    <w:p>
      <w:pPr>
        <w:spacing w:after="0"/>
        <w:ind w:left="0"/>
        <w:jc w:val="both"/>
      </w:pPr>
      <w:r>
        <w:rPr>
          <w:rFonts w:ascii="Times New Roman"/>
          <w:b w:val="false"/>
          <w:i w:val="false"/>
          <w:color w:val="000000"/>
          <w:sz w:val="28"/>
        </w:rPr>
        <w:t>
      167. Подметание городских территорий производится:</w:t>
      </w:r>
    </w:p>
    <w:bookmarkEnd w:id="19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Start w:name="z194" w:id="192"/>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192"/>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bookmarkStart w:name="z195" w:id="193"/>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193"/>
    <w:bookmarkStart w:name="z196" w:id="194"/>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194"/>
    <w:bookmarkStart w:name="z197" w:id="195"/>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195"/>
    <w:bookmarkStart w:name="z198" w:id="196"/>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сметы и других загрязнений.</w:t>
      </w:r>
    </w:p>
    <w:bookmarkEnd w:id="196"/>
    <w:bookmarkStart w:name="z199" w:id="197"/>
    <w:p>
      <w:pPr>
        <w:spacing w:after="0"/>
        <w:ind w:left="0"/>
        <w:jc w:val="both"/>
      </w:pPr>
      <w:r>
        <w:rPr>
          <w:rFonts w:ascii="Times New Roman"/>
          <w:b w:val="false"/>
          <w:i w:val="false"/>
          <w:color w:val="000000"/>
          <w:sz w:val="28"/>
        </w:rPr>
        <w:t>
      173. Скос травы производится с последующим вывозом.</w:t>
      </w:r>
    </w:p>
    <w:bookmarkEnd w:id="197"/>
    <w:bookmarkStart w:name="z200" w:id="198"/>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198"/>
    <w:bookmarkStart w:name="z201" w:id="199"/>
    <w:p>
      <w:pPr>
        <w:spacing w:after="0"/>
        <w:ind w:left="0"/>
        <w:jc w:val="both"/>
      </w:pPr>
      <w:r>
        <w:rPr>
          <w:rFonts w:ascii="Times New Roman"/>
          <w:b w:val="false"/>
          <w:i w:val="false"/>
          <w:color w:val="000000"/>
          <w:sz w:val="28"/>
        </w:rPr>
        <w:t>
      175. При производстве летней уборки не допускается:</w:t>
      </w:r>
    </w:p>
    <w:bookmarkEnd w:id="199"/>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Павлодарского областного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11 июля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года № 134/14</w:t>
            </w:r>
          </w:p>
        </w:tc>
      </w:tr>
    </w:tbl>
    <w:bookmarkStart w:name="z203" w:id="200"/>
    <w:p>
      <w:pPr>
        <w:spacing w:after="0"/>
        <w:ind w:left="0"/>
        <w:jc w:val="left"/>
      </w:pPr>
      <w:r>
        <w:rPr>
          <w:rFonts w:ascii="Times New Roman"/>
          <w:b/>
          <w:i w:val="false"/>
          <w:color w:val="000000"/>
        </w:rPr>
        <w:t xml:space="preserve"> Перечень некоторых отмененных решений маслихата </w:t>
      </w:r>
    </w:p>
    <w:bookmarkEnd w:id="200"/>
    <w:bookmarkStart w:name="z204" w:id="201"/>
    <w:p>
      <w:pPr>
        <w:spacing w:after="0"/>
        <w:ind w:left="0"/>
        <w:jc w:val="both"/>
      </w:pPr>
      <w:r>
        <w:rPr>
          <w:rFonts w:ascii="Times New Roman"/>
          <w:b w:val="false"/>
          <w:i w:val="false"/>
          <w:color w:val="000000"/>
          <w:sz w:val="28"/>
        </w:rPr>
        <w:t xml:space="preserve">
      1. Решение Павлодарского областного маслихата "О внесении изменения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 от 29 сентября 2021 года </w:t>
      </w:r>
      <w:r>
        <w:rPr>
          <w:rFonts w:ascii="Times New Roman"/>
          <w:b w:val="false"/>
          <w:i w:val="false"/>
          <w:color w:val="000000"/>
          <w:sz w:val="28"/>
        </w:rPr>
        <w:t>№ 74/7</w:t>
      </w:r>
      <w:r>
        <w:rPr>
          <w:rFonts w:ascii="Times New Roman"/>
          <w:b w:val="false"/>
          <w:i w:val="false"/>
          <w:color w:val="000000"/>
          <w:sz w:val="28"/>
        </w:rPr>
        <w:t>.</w:t>
      </w:r>
    </w:p>
    <w:bookmarkEnd w:id="201"/>
    <w:bookmarkStart w:name="z205" w:id="202"/>
    <w:p>
      <w:pPr>
        <w:spacing w:after="0"/>
        <w:ind w:left="0"/>
        <w:jc w:val="both"/>
      </w:pPr>
      <w:r>
        <w:rPr>
          <w:rFonts w:ascii="Times New Roman"/>
          <w:b w:val="false"/>
          <w:i w:val="false"/>
          <w:color w:val="000000"/>
          <w:sz w:val="28"/>
        </w:rPr>
        <w:t xml:space="preserve">
      2. Решение Павлодарского областного маслихата "О внесении изменений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 от 8 августа 2022 года </w:t>
      </w:r>
      <w:r>
        <w:rPr>
          <w:rFonts w:ascii="Times New Roman"/>
          <w:b w:val="false"/>
          <w:i w:val="false"/>
          <w:color w:val="000000"/>
          <w:sz w:val="28"/>
        </w:rPr>
        <w:t>№ 183/14</w:t>
      </w:r>
      <w:r>
        <w:rPr>
          <w:rFonts w:ascii="Times New Roman"/>
          <w:b w:val="false"/>
          <w:i w:val="false"/>
          <w:color w:val="000000"/>
          <w:sz w:val="28"/>
        </w:rPr>
        <w:t>.</w:t>
      </w:r>
    </w:p>
    <w:bookmarkEnd w:id="202"/>
    <w:bookmarkStart w:name="z206" w:id="203"/>
    <w:p>
      <w:pPr>
        <w:spacing w:after="0"/>
        <w:ind w:left="0"/>
        <w:jc w:val="both"/>
      </w:pPr>
      <w:r>
        <w:rPr>
          <w:rFonts w:ascii="Times New Roman"/>
          <w:b w:val="false"/>
          <w:i w:val="false"/>
          <w:color w:val="000000"/>
          <w:sz w:val="28"/>
        </w:rPr>
        <w:t xml:space="preserve">
      3. Решение Павлодарского областного маслихата "О внесении изменения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 от 27 апреля 2023 года </w:t>
      </w:r>
      <w:r>
        <w:rPr>
          <w:rFonts w:ascii="Times New Roman"/>
          <w:b w:val="false"/>
          <w:i w:val="false"/>
          <w:color w:val="000000"/>
          <w:sz w:val="28"/>
        </w:rPr>
        <w:t>№ 11/2</w:t>
      </w:r>
      <w:r>
        <w:rPr>
          <w:rFonts w:ascii="Times New Roman"/>
          <w:b w:val="false"/>
          <w:i w:val="false"/>
          <w:color w:val="000000"/>
          <w:sz w:val="28"/>
        </w:rPr>
        <w:t>.</w:t>
      </w:r>
    </w:p>
    <w:bookmarkEnd w:id="203"/>
    <w:bookmarkStart w:name="z207" w:id="204"/>
    <w:p>
      <w:pPr>
        <w:spacing w:after="0"/>
        <w:ind w:left="0"/>
        <w:jc w:val="both"/>
      </w:pPr>
      <w:r>
        <w:rPr>
          <w:rFonts w:ascii="Times New Roman"/>
          <w:b w:val="false"/>
          <w:i w:val="false"/>
          <w:color w:val="000000"/>
          <w:sz w:val="28"/>
        </w:rPr>
        <w:t xml:space="preserve">
      4. Решение Павлодарского областного маслихата "О внесении изменений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 от 11 сентября 2023 года </w:t>
      </w:r>
      <w:r>
        <w:rPr>
          <w:rFonts w:ascii="Times New Roman"/>
          <w:b w:val="false"/>
          <w:i w:val="false"/>
          <w:color w:val="000000"/>
          <w:sz w:val="28"/>
        </w:rPr>
        <w:t>№ 51/4</w:t>
      </w:r>
      <w:r>
        <w:rPr>
          <w:rFonts w:ascii="Times New Roman"/>
          <w:b w:val="false"/>
          <w:i w:val="false"/>
          <w:color w:val="000000"/>
          <w:sz w:val="28"/>
        </w:rPr>
        <w:t>.</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