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ae10" w14:textId="e3ba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Аксу в 2025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25 декабря 2024 года № 173/29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Аксу,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Аксу социальную поддержку для приобретения или строительства жилья – бюджетный кредит в сумме, не превышающей две тысячи 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