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eda9" w14:textId="e25ed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Иртышского районного маслихата</w:t>
      </w:r>
    </w:p>
    <w:p>
      <w:pPr>
        <w:spacing w:after="0"/>
        <w:ind w:left="0"/>
        <w:jc w:val="both"/>
      </w:pPr>
      <w:r>
        <w:rPr>
          <w:rFonts w:ascii="Times New Roman"/>
          <w:b w:val="false"/>
          <w:i w:val="false"/>
          <w:color w:val="000000"/>
          <w:sz w:val="28"/>
        </w:rPr>
        <w:t>Решение Иртышского районного маслихата Павлодарской области от 31 июля 2024 года № 84-23-8</w:t>
      </w:r>
    </w:p>
    <w:p>
      <w:pPr>
        <w:spacing w:after="0"/>
        <w:ind w:left="0"/>
        <w:jc w:val="both"/>
      </w:pPr>
      <w:bookmarkStart w:name="z1" w:id="0"/>
      <w:r>
        <w:rPr>
          <w:rFonts w:ascii="Times New Roman"/>
          <w:b w:val="false"/>
          <w:i w:val="false"/>
          <w:color w:val="000000"/>
          <w:sz w:val="28"/>
        </w:rPr>
        <w:t xml:space="preserve">
      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"Об утверждении Типового регламента маслихата", Иртышский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прилагаемый Регламент Иртышского районного маслихата.</w:t>
      </w:r>
    </w:p>
    <w:bookmarkEnd w:id="1"/>
    <w:bookmarkStart w:name="z3" w:id="2"/>
    <w:p>
      <w:pPr>
        <w:spacing w:after="0"/>
        <w:ind w:left="0"/>
        <w:jc w:val="both"/>
      </w:pPr>
      <w:r>
        <w:rPr>
          <w:rFonts w:ascii="Times New Roman"/>
          <w:b w:val="false"/>
          <w:i w:val="false"/>
          <w:color w:val="000000"/>
          <w:sz w:val="28"/>
        </w:rPr>
        <w:t xml:space="preserve">
      2. Отменить </w:t>
      </w:r>
      <w:r>
        <w:rPr>
          <w:rFonts w:ascii="Times New Roman"/>
          <w:b w:val="false"/>
          <w:i w:val="false"/>
          <w:color w:val="000000"/>
          <w:sz w:val="28"/>
        </w:rPr>
        <w:t>решение</w:t>
      </w:r>
      <w:r>
        <w:rPr>
          <w:rFonts w:ascii="Times New Roman"/>
          <w:b w:val="false"/>
          <w:i w:val="false"/>
          <w:color w:val="000000"/>
          <w:sz w:val="28"/>
        </w:rPr>
        <w:t xml:space="preserve"> Иртышского районного маслихата от 15 апреля 2022 года № 64-16-7 "Об утверждении регламента Иртышского районного маслихата.</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Иртышского районного маслихата.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Иртышского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Иртышского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31 июля 2024 года</w:t>
            </w:r>
            <w:r>
              <w:br/>
            </w:r>
            <w:r>
              <w:rPr>
                <w:rFonts w:ascii="Times New Roman"/>
                <w:b w:val="false"/>
                <w:i w:val="false"/>
                <w:color w:val="000000"/>
                <w:sz w:val="20"/>
              </w:rPr>
              <w:t>№ 84-23-8</w:t>
            </w:r>
          </w:p>
        </w:tc>
      </w:tr>
    </w:tbl>
    <w:bookmarkStart w:name="z7" w:id="5"/>
    <w:p>
      <w:pPr>
        <w:spacing w:after="0"/>
        <w:ind w:left="0"/>
        <w:jc w:val="left"/>
      </w:pPr>
      <w:r>
        <w:rPr>
          <w:rFonts w:ascii="Times New Roman"/>
          <w:b/>
          <w:i w:val="false"/>
          <w:color w:val="000000"/>
        </w:rPr>
        <w:t xml:space="preserve"> Регламент Иртышского районного маслихата</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Настоящий Регламент Иртышского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7"/>
    <w:bookmarkStart w:name="z10" w:id="8"/>
    <w:p>
      <w:pPr>
        <w:spacing w:after="0"/>
        <w:ind w:left="0"/>
        <w:jc w:val="both"/>
      </w:pPr>
      <w:r>
        <w:rPr>
          <w:rFonts w:ascii="Times New Roman"/>
          <w:b w:val="false"/>
          <w:i w:val="false"/>
          <w:color w:val="000000"/>
          <w:sz w:val="28"/>
        </w:rPr>
        <w:t>
      2. Маслихат (далее – маслихат) (местный представительный орган)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8"/>
    <w:bookmarkStart w:name="z11" w:id="9"/>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 </w:t>
      </w:r>
    </w:p>
    <w:bookmarkEnd w:id="9"/>
    <w:bookmarkStart w:name="z12" w:id="10"/>
    <w:p>
      <w:pPr>
        <w:spacing w:after="0"/>
        <w:ind w:left="0"/>
        <w:jc w:val="left"/>
      </w:pPr>
      <w:r>
        <w:rPr>
          <w:rFonts w:ascii="Times New Roman"/>
          <w:b/>
          <w:i w:val="false"/>
          <w:color w:val="000000"/>
        </w:rPr>
        <w:t xml:space="preserve"> Глава 2. Порядок проведения сессии маслихата</w:t>
      </w:r>
    </w:p>
    <w:bookmarkEnd w:id="10"/>
    <w:bookmarkStart w:name="z13" w:id="11"/>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Start w:name="z14" w:id="12"/>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2"/>
    <w:bookmarkStart w:name="z15" w:id="13"/>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еҰ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3"/>
    <w:bookmarkStart w:name="z16" w:id="14"/>
    <w:p>
      <w:pPr>
        <w:spacing w:after="0"/>
        <w:ind w:left="0"/>
        <w:jc w:val="both"/>
      </w:pPr>
      <w:r>
        <w:rPr>
          <w:rFonts w:ascii="Times New Roman"/>
          <w:b w:val="false"/>
          <w:i w:val="false"/>
          <w:color w:val="000000"/>
          <w:sz w:val="28"/>
        </w:rPr>
        <w:t>
      7. Маслихат принимает решения голосованием.</w:t>
      </w:r>
    </w:p>
    <w:bookmarkEnd w:id="14"/>
    <w:p>
      <w:pPr>
        <w:spacing w:after="0"/>
        <w:ind w:left="0"/>
        <w:jc w:val="both"/>
      </w:pPr>
      <w:r>
        <w:rPr>
          <w:rFonts w:ascii="Times New Roman"/>
          <w:b w:val="false"/>
          <w:i w:val="false"/>
          <w:color w:val="000000"/>
          <w:sz w:val="28"/>
        </w:rPr>
        <w:t>
      Голосование осуществляется:</w:t>
      </w:r>
    </w:p>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p>
      <w:pPr>
        <w:spacing w:after="0"/>
        <w:ind w:left="0"/>
        <w:jc w:val="both"/>
      </w:pPr>
      <w:r>
        <w:rPr>
          <w:rFonts w:ascii="Times New Roman"/>
          <w:b w:val="false"/>
          <w:i w:val="false"/>
          <w:color w:val="000000"/>
          <w:sz w:val="28"/>
        </w:rPr>
        <w:t>
      2) поднятием руки;</w:t>
      </w:r>
    </w:p>
    <w:p>
      <w:pPr>
        <w:spacing w:after="0"/>
        <w:ind w:left="0"/>
        <w:jc w:val="both"/>
      </w:pPr>
      <w:r>
        <w:rPr>
          <w:rFonts w:ascii="Times New Roman"/>
          <w:b w:val="false"/>
          <w:i w:val="false"/>
          <w:color w:val="000000"/>
          <w:sz w:val="28"/>
        </w:rPr>
        <w:t>
      3) с использованием бюллетеней.</w:t>
      </w:r>
    </w:p>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Start w:name="z17" w:id="15"/>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15"/>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Start w:name="z18" w:id="16"/>
    <w:p>
      <w:pPr>
        <w:spacing w:after="0"/>
        <w:ind w:left="0"/>
        <w:jc w:val="both"/>
      </w:pPr>
      <w:r>
        <w:rPr>
          <w:rFonts w:ascii="Times New Roman"/>
          <w:b w:val="false"/>
          <w:i w:val="false"/>
          <w:color w:val="000000"/>
          <w:sz w:val="28"/>
        </w:rPr>
        <w:t xml:space="preserve">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территории. </w:t>
      </w:r>
    </w:p>
    <w:bookmarkEnd w:id="16"/>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9" w:id="17"/>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17"/>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Start w:name="z20" w:id="18"/>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18"/>
    <w:bookmarkStart w:name="z21" w:id="19"/>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19"/>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2" w:id="20"/>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20"/>
    <w:bookmarkStart w:name="z23" w:id="21"/>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приглашаются аким района, акимы сел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21"/>
    <w:p>
      <w:pPr>
        <w:spacing w:after="0"/>
        <w:ind w:left="0"/>
        <w:jc w:val="both"/>
      </w:pPr>
      <w:r>
        <w:rPr>
          <w:rFonts w:ascii="Times New Roman"/>
          <w:b w:val="false"/>
          <w:i w:val="false"/>
          <w:color w:val="000000"/>
          <w:sz w:val="28"/>
        </w:rPr>
        <w:t>
      По вопросам, относящимся к ведению маслихата, на сессии маслихата приглашаются аким района, акимы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Start w:name="z24" w:id="22"/>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Start w:name="z25" w:id="2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23"/>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6" w:id="24"/>
    <w:p>
      <w:pPr>
        <w:spacing w:after="0"/>
        <w:ind w:left="0"/>
        <w:jc w:val="both"/>
      </w:pPr>
      <w:r>
        <w:rPr>
          <w:rFonts w:ascii="Times New Roman"/>
          <w:b w:val="false"/>
          <w:i w:val="false"/>
          <w:color w:val="000000"/>
          <w:sz w:val="28"/>
        </w:rPr>
        <w:t xml:space="preserve">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 </w:t>
      </w:r>
    </w:p>
    <w:bookmarkEnd w:id="24"/>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Start w:name="z27" w:id="25"/>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25"/>
    <w:p>
      <w:pPr>
        <w:spacing w:after="0"/>
        <w:ind w:left="0"/>
        <w:jc w:val="both"/>
      </w:pPr>
      <w:r>
        <w:rPr>
          <w:rFonts w:ascii="Times New Roman"/>
          <w:b w:val="false"/>
          <w:i w:val="false"/>
          <w:color w:val="000000"/>
          <w:sz w:val="28"/>
        </w:rPr>
        <w:t xml:space="preserve">
      Вопросы докладчикам подаются в письменном или устном виде. Письменные вопросы подаются председателю маслихата и оглашаются на заседании маслихата. </w:t>
      </w:r>
    </w:p>
    <w:bookmarkStart w:name="z28" w:id="26"/>
    <w:p>
      <w:pPr>
        <w:spacing w:after="0"/>
        <w:ind w:left="0"/>
        <w:jc w:val="left"/>
      </w:pPr>
      <w:r>
        <w:rPr>
          <w:rFonts w:ascii="Times New Roman"/>
          <w:b/>
          <w:i w:val="false"/>
          <w:color w:val="000000"/>
        </w:rPr>
        <w:t xml:space="preserve"> Глава 3. Порядок принятия актов маслихата</w:t>
      </w:r>
    </w:p>
    <w:bookmarkEnd w:id="26"/>
    <w:bookmarkStart w:name="z29" w:id="27"/>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7"/>
    <w:bookmarkStart w:name="z30" w:id="28"/>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28"/>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на уровне маслихата района,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Start w:name="z31" w:id="29"/>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29"/>
    <w:bookmarkStart w:name="z32" w:id="30"/>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30"/>
    <w:bookmarkStart w:name="z33" w:id="31"/>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31"/>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Start w:name="z34" w:id="3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3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Start w:name="z35" w:id="33"/>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3"/>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6" w:id="34"/>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34"/>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7" w:id="35"/>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5"/>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8" w:id="36"/>
    <w:p>
      <w:pPr>
        <w:spacing w:after="0"/>
        <w:ind w:left="0"/>
        <w:jc w:val="both"/>
      </w:pPr>
      <w:r>
        <w:rPr>
          <w:rFonts w:ascii="Times New Roman"/>
          <w:b w:val="false"/>
          <w:i w:val="false"/>
          <w:color w:val="000000"/>
          <w:sz w:val="28"/>
        </w:rPr>
        <w:t xml:space="preserve">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 </w:t>
      </w:r>
    </w:p>
    <w:bookmarkEnd w:id="36"/>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Start w:name="z39" w:id="37"/>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района, сел и сельских округов.</w:t>
      </w:r>
    </w:p>
    <w:bookmarkEnd w:id="37"/>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Районный бюджет утверждается маслихатом не позднее двухнедельного срока после подписания решения областного маслихата об утверждении областного бюджета. Бюджеты сел и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p>
      <w:pPr>
        <w:spacing w:after="0"/>
        <w:ind w:left="0"/>
        <w:jc w:val="both"/>
      </w:pPr>
      <w:r>
        <w:rPr>
          <w:rFonts w:ascii="Times New Roman"/>
          <w:b w:val="false"/>
          <w:i w:val="false"/>
          <w:color w:val="000000"/>
          <w:sz w:val="28"/>
        </w:rPr>
        <w:t xml:space="preserve">
      Допускается утверждение бюджетов сел и сельских округов отдельными решениями маслихата района. </w:t>
      </w:r>
    </w:p>
    <w:bookmarkStart w:name="z40" w:id="38"/>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8"/>
    <w:bookmarkStart w:name="z41" w:id="39"/>
    <w:p>
      <w:pPr>
        <w:spacing w:after="0"/>
        <w:ind w:left="0"/>
        <w:jc w:val="both"/>
      </w:pPr>
      <w:r>
        <w:rPr>
          <w:rFonts w:ascii="Times New Roman"/>
          <w:b w:val="false"/>
          <w:i w:val="false"/>
          <w:color w:val="000000"/>
          <w:sz w:val="28"/>
        </w:rPr>
        <w:t xml:space="preserve">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 </w:t>
      </w:r>
    </w:p>
    <w:bookmarkEnd w:id="39"/>
    <w:bookmarkStart w:name="z42" w:id="40"/>
    <w:p>
      <w:pPr>
        <w:spacing w:after="0"/>
        <w:ind w:left="0"/>
        <w:jc w:val="left"/>
      </w:pPr>
      <w:r>
        <w:rPr>
          <w:rFonts w:ascii="Times New Roman"/>
          <w:b/>
          <w:i w:val="false"/>
          <w:color w:val="000000"/>
        </w:rPr>
        <w:t xml:space="preserve"> Глава 4. Порядок заслушивания отчетов</w:t>
      </w:r>
    </w:p>
    <w:bookmarkEnd w:id="40"/>
    <w:bookmarkStart w:name="z43" w:id="41"/>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41"/>
    <w:bookmarkStart w:name="z44" w:id="42"/>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42"/>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Start w:name="z45" w:id="43"/>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4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Start w:name="z46" w:id="44"/>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44"/>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района, села, сельского округа.</w:t>
      </w:r>
    </w:p>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района, села,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w:t>
      </w:r>
    </w:p>
    <w:bookmarkStart w:name="z47" w:id="45"/>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45"/>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8" w:id="46"/>
    <w:p>
      <w:pPr>
        <w:spacing w:after="0"/>
        <w:ind w:left="0"/>
        <w:jc w:val="both"/>
      </w:pPr>
      <w:r>
        <w:rPr>
          <w:rFonts w:ascii="Times New Roman"/>
          <w:b w:val="false"/>
          <w:i w:val="false"/>
          <w:color w:val="000000"/>
          <w:sz w:val="28"/>
        </w:rPr>
        <w:t xml:space="preserve">
      37. Отчет ревизионной комиссии области об исполнении бюджета рассматривается маслихатом района ежегодно. </w:t>
      </w:r>
    </w:p>
    <w:bookmarkEnd w:id="46"/>
    <w:bookmarkStart w:name="z49" w:id="47"/>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47"/>
    <w:bookmarkStart w:name="z50" w:id="48"/>
    <w:p>
      <w:pPr>
        <w:spacing w:after="0"/>
        <w:ind w:left="0"/>
        <w:jc w:val="both"/>
      </w:pPr>
      <w:r>
        <w:rPr>
          <w:rFonts w:ascii="Times New Roman"/>
          <w:b w:val="false"/>
          <w:i w:val="false"/>
          <w:color w:val="000000"/>
          <w:sz w:val="28"/>
        </w:rPr>
        <w:t>
      39. Отчет маслихата представляется населению не реже одного раза в год на отчетных встречах группой депутатов, возглавляемой председателем маслихата либо лицом, его замещающим, либо председателями постоянных комиссий.</w:t>
      </w:r>
    </w:p>
    <w:bookmarkEnd w:id="48"/>
    <w:p>
      <w:pPr>
        <w:spacing w:after="0"/>
        <w:ind w:left="0"/>
        <w:jc w:val="both"/>
      </w:pPr>
      <w:r>
        <w:rPr>
          <w:rFonts w:ascii="Times New Roman"/>
          <w:b w:val="false"/>
          <w:i w:val="false"/>
          <w:color w:val="000000"/>
          <w:sz w:val="28"/>
        </w:rPr>
        <w:t>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p>
      <w:pPr>
        <w:spacing w:after="0"/>
        <w:ind w:left="0"/>
        <w:jc w:val="both"/>
      </w:pPr>
      <w:r>
        <w:rPr>
          <w:rFonts w:ascii="Times New Roman"/>
          <w:b w:val="false"/>
          <w:i w:val="false"/>
          <w:color w:val="000000"/>
          <w:sz w:val="28"/>
        </w:rPr>
        <w:t xml:space="preserve">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 </w:t>
      </w:r>
    </w:p>
    <w:bookmarkStart w:name="z51" w:id="49"/>
    <w:p>
      <w:pPr>
        <w:spacing w:after="0"/>
        <w:ind w:left="0"/>
        <w:jc w:val="left"/>
      </w:pPr>
      <w:r>
        <w:rPr>
          <w:rFonts w:ascii="Times New Roman"/>
          <w:b/>
          <w:i w:val="false"/>
          <w:color w:val="000000"/>
        </w:rPr>
        <w:t xml:space="preserve"> Глава 5. Порядок рассмотрения депутатских запросов</w:t>
      </w:r>
    </w:p>
    <w:bookmarkEnd w:id="49"/>
    <w:bookmarkStart w:name="z52" w:id="50"/>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50"/>
    <w:bookmarkStart w:name="z53" w:id="51"/>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51"/>
    <w:bookmarkStart w:name="z54" w:id="52"/>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52"/>
    <w:bookmarkStart w:name="z55" w:id="53"/>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53"/>
    <w:bookmarkStart w:name="z56" w:id="54"/>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54"/>
    <w:p>
      <w:pPr>
        <w:spacing w:after="0"/>
        <w:ind w:left="0"/>
        <w:jc w:val="both"/>
      </w:pPr>
      <w:r>
        <w:rPr>
          <w:rFonts w:ascii="Times New Roman"/>
          <w:b w:val="false"/>
          <w:i w:val="false"/>
          <w:color w:val="000000"/>
          <w:sz w:val="28"/>
        </w:rPr>
        <w:t xml:space="preserve">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 </w:t>
      </w:r>
    </w:p>
    <w:bookmarkStart w:name="z57" w:id="55"/>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55"/>
    <w:bookmarkStart w:name="z58" w:id="56"/>
    <w:p>
      <w:pPr>
        <w:spacing w:after="0"/>
        <w:ind w:left="0"/>
        <w:jc w:val="left"/>
      </w:pPr>
      <w:r>
        <w:rPr>
          <w:rFonts w:ascii="Times New Roman"/>
          <w:b/>
          <w:i w:val="false"/>
          <w:color w:val="000000"/>
        </w:rPr>
        <w:t xml:space="preserve"> Параграф 1. Председатель маслихата</w:t>
      </w:r>
    </w:p>
    <w:bookmarkEnd w:id="56"/>
    <w:bookmarkStart w:name="z59" w:id="57"/>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57"/>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Start w:name="z60" w:id="58"/>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58"/>
    <w:bookmarkStart w:name="z61" w:id="59"/>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59"/>
    <w:bookmarkStart w:name="z62" w:id="60"/>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 </w:t>
      </w:r>
    </w:p>
    <w:bookmarkEnd w:id="60"/>
    <w:bookmarkStart w:name="z63" w:id="61"/>
    <w:p>
      <w:pPr>
        <w:spacing w:after="0"/>
        <w:ind w:left="0"/>
        <w:jc w:val="left"/>
      </w:pPr>
      <w:r>
        <w:rPr>
          <w:rFonts w:ascii="Times New Roman"/>
          <w:b/>
          <w:i w:val="false"/>
          <w:color w:val="000000"/>
        </w:rPr>
        <w:t xml:space="preserve"> Параграф 2. Постоянные и временные комиссии маслихата</w:t>
      </w:r>
    </w:p>
    <w:bookmarkEnd w:id="61"/>
    <w:bookmarkStart w:name="z64" w:id="62"/>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62"/>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5" w:id="63"/>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63"/>
    <w:bookmarkStart w:name="z66" w:id="64"/>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64"/>
    <w:bookmarkStart w:name="z67" w:id="65"/>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6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Start w:name="z68" w:id="66"/>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6"/>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xml:space="preserve">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 </w:t>
      </w:r>
    </w:p>
    <w:bookmarkStart w:name="z69" w:id="67"/>
    <w:p>
      <w:pPr>
        <w:spacing w:after="0"/>
        <w:ind w:left="0"/>
        <w:jc w:val="left"/>
      </w:pPr>
      <w:r>
        <w:rPr>
          <w:rFonts w:ascii="Times New Roman"/>
          <w:b/>
          <w:i w:val="false"/>
          <w:color w:val="000000"/>
        </w:rPr>
        <w:t xml:space="preserve"> Параграф 3. Председатель постоянной комиссии маслихата</w:t>
      </w:r>
    </w:p>
    <w:bookmarkEnd w:id="67"/>
    <w:bookmarkStart w:name="z70" w:id="68"/>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68"/>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Start w:name="z71" w:id="69"/>
    <w:p>
      <w:pPr>
        <w:spacing w:after="0"/>
        <w:ind w:left="0"/>
        <w:jc w:val="both"/>
      </w:pPr>
      <w:r>
        <w:rPr>
          <w:rFonts w:ascii="Times New Roman"/>
          <w:b w:val="false"/>
          <w:i w:val="false"/>
          <w:color w:val="000000"/>
          <w:sz w:val="28"/>
        </w:rPr>
        <w:t xml:space="preserve">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настоящим Регламентом. </w:t>
      </w:r>
    </w:p>
    <w:bookmarkEnd w:id="69"/>
    <w:bookmarkStart w:name="z72" w:id="70"/>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70"/>
    <w:bookmarkStart w:name="z73" w:id="71"/>
    <w:p>
      <w:pPr>
        <w:spacing w:after="0"/>
        <w:ind w:left="0"/>
        <w:jc w:val="left"/>
      </w:pPr>
      <w:r>
        <w:rPr>
          <w:rFonts w:ascii="Times New Roman"/>
          <w:b/>
          <w:i w:val="false"/>
          <w:color w:val="000000"/>
        </w:rPr>
        <w:t xml:space="preserve"> Параграф 4. Счетная комиссия маслихата</w:t>
      </w:r>
    </w:p>
    <w:bookmarkEnd w:id="71"/>
    <w:bookmarkStart w:name="z74" w:id="72"/>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72"/>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Start w:name="z75" w:id="73"/>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73"/>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Start w:name="z76" w:id="74"/>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74"/>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p>
      <w:pPr>
        <w:spacing w:after="0"/>
        <w:ind w:left="0"/>
        <w:jc w:val="both"/>
      </w:pPr>
      <w:r>
        <w:rPr>
          <w:rFonts w:ascii="Times New Roman"/>
          <w:b w:val="false"/>
          <w:i w:val="false"/>
          <w:color w:val="000000"/>
          <w:sz w:val="28"/>
        </w:rPr>
        <w:t>
      Бюллетени неустановленной формы при подсчете не учитываются.</w:t>
      </w:r>
    </w:p>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xml:space="preserve">
      Депутат маслихата, который отсутствовал во время голосования, не вправе проголосовать позже. </w:t>
      </w:r>
    </w:p>
    <w:bookmarkStart w:name="z77" w:id="75"/>
    <w:p>
      <w:pPr>
        <w:spacing w:after="0"/>
        <w:ind w:left="0"/>
        <w:jc w:val="left"/>
      </w:pPr>
      <w:r>
        <w:rPr>
          <w:rFonts w:ascii="Times New Roman"/>
          <w:b/>
          <w:i w:val="false"/>
          <w:color w:val="000000"/>
        </w:rPr>
        <w:t xml:space="preserve"> Параграф 5. Депутатские объединения в маслихатах</w:t>
      </w:r>
    </w:p>
    <w:bookmarkEnd w:id="75"/>
    <w:bookmarkStart w:name="z78" w:id="76"/>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76"/>
    <w:bookmarkStart w:name="z79" w:id="77"/>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7"/>
    <w:bookmarkStart w:name="z80" w:id="78"/>
    <w:p>
      <w:pPr>
        <w:spacing w:after="0"/>
        <w:ind w:left="0"/>
        <w:jc w:val="both"/>
      </w:pPr>
      <w:r>
        <w:rPr>
          <w:rFonts w:ascii="Times New Roman"/>
          <w:b w:val="false"/>
          <w:i w:val="false"/>
          <w:color w:val="000000"/>
          <w:sz w:val="28"/>
        </w:rPr>
        <w:t>
      62. Члены депутатских объединений могут:</w:t>
      </w:r>
    </w:p>
    <w:bookmarkEnd w:id="78"/>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81" w:id="79"/>
    <w:p>
      <w:pPr>
        <w:spacing w:after="0"/>
        <w:ind w:left="0"/>
        <w:jc w:val="both"/>
      </w:pPr>
      <w:r>
        <w:rPr>
          <w:rFonts w:ascii="Times New Roman"/>
          <w:b w:val="false"/>
          <w:i w:val="false"/>
          <w:color w:val="000000"/>
          <w:sz w:val="28"/>
        </w:rPr>
        <w:t xml:space="preserve">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 </w:t>
      </w:r>
    </w:p>
    <w:bookmarkEnd w:id="79"/>
    <w:bookmarkStart w:name="z82" w:id="80"/>
    <w:p>
      <w:pPr>
        <w:spacing w:after="0"/>
        <w:ind w:left="0"/>
        <w:jc w:val="left"/>
      </w:pPr>
      <w:r>
        <w:rPr>
          <w:rFonts w:ascii="Times New Roman"/>
          <w:b/>
          <w:i w:val="false"/>
          <w:color w:val="000000"/>
        </w:rPr>
        <w:t xml:space="preserve"> Глава 7. Правила депутатской этики</w:t>
      </w:r>
    </w:p>
    <w:bookmarkEnd w:id="80"/>
    <w:bookmarkStart w:name="z83" w:id="81"/>
    <w:p>
      <w:pPr>
        <w:spacing w:after="0"/>
        <w:ind w:left="0"/>
        <w:jc w:val="both"/>
      </w:pPr>
      <w:r>
        <w:rPr>
          <w:rFonts w:ascii="Times New Roman"/>
          <w:b w:val="false"/>
          <w:i w:val="false"/>
          <w:color w:val="000000"/>
          <w:sz w:val="28"/>
        </w:rPr>
        <w:t>
      64. Депутаты маслихата:</w:t>
      </w:r>
    </w:p>
    <w:bookmarkEnd w:id="81"/>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84" w:id="82"/>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82"/>
    <w:bookmarkStart w:name="z85" w:id="83"/>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83"/>
    <w:bookmarkStart w:name="z86" w:id="84"/>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84"/>
    <w:bookmarkStart w:name="z87" w:id="85"/>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85"/>
    <w:bookmarkStart w:name="z88" w:id="86"/>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86"/>
    <w:bookmarkStart w:name="z89" w:id="87"/>
    <w:p>
      <w:pPr>
        <w:spacing w:after="0"/>
        <w:ind w:left="0"/>
        <w:jc w:val="left"/>
      </w:pPr>
      <w:r>
        <w:rPr>
          <w:rFonts w:ascii="Times New Roman"/>
          <w:b/>
          <w:i w:val="false"/>
          <w:color w:val="000000"/>
        </w:rPr>
        <w:t xml:space="preserve"> Глава 8. Повышение квалификации депутатов маслихата</w:t>
      </w:r>
    </w:p>
    <w:bookmarkEnd w:id="87"/>
    <w:bookmarkStart w:name="z90" w:id="88"/>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88"/>
    <w:bookmarkStart w:name="z91" w:id="89"/>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89"/>
    <w:bookmarkStart w:name="z92" w:id="90"/>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90"/>
    <w:bookmarkStart w:name="z93" w:id="91"/>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91"/>
    <w:bookmarkStart w:name="z94" w:id="92"/>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92"/>
    <w:bookmarkStart w:name="z95" w:id="93"/>
    <w:p>
      <w:pPr>
        <w:spacing w:after="0"/>
        <w:ind w:left="0"/>
        <w:jc w:val="left"/>
      </w:pPr>
      <w:r>
        <w:rPr>
          <w:rFonts w:ascii="Times New Roman"/>
          <w:b/>
          <w:i w:val="false"/>
          <w:color w:val="000000"/>
        </w:rPr>
        <w:t xml:space="preserve"> Глава 9. Организация работы аппарата маслихата</w:t>
      </w:r>
    </w:p>
    <w:bookmarkEnd w:id="93"/>
    <w:bookmarkStart w:name="z96" w:id="94"/>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4"/>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97" w:id="95"/>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5"/>
    <w:bookmarkStart w:name="z98" w:id="96"/>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96"/>
    <w:p>
      <w:pPr>
        <w:spacing w:after="0"/>
        <w:ind w:left="0"/>
        <w:jc w:val="both"/>
      </w:pPr>
      <w:r>
        <w:rPr>
          <w:rFonts w:ascii="Times New Roman"/>
          <w:b w:val="false"/>
          <w:i w:val="false"/>
          <w:color w:val="000000"/>
          <w:sz w:val="28"/>
        </w:rPr>
        <w:t xml:space="preserve">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