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bc7a" w14:textId="150b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21 декабря 2023 года № 1/11 "О бюджете района Тереңкөл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24 мая 2024 года № 3/18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2024-2026 годы" от 21 декабря 2023 года № 1/11 (зарегистрированное в Реестре государственной регистрации нормативных правовых актов под № 190335),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Тереңкөл на 2024-2026 годы согласно приложениям 1, 2, 3,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6 078 537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1 648 169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4 385 869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6 190 213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87 341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199 017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в бюджете района Тереңкөл на 2024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237 856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493 474 тысячи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10 556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11 768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1 234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2 675 тысяч тенге – на текущие расходы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тысяч тенге – на капитальные расходы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47 622 тысячи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– на обеспечения функционирования автомобильных дорог сельских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мая 2024 года № 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4 385 869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87 341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