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293e" w14:textId="c5a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2024 года № 1/23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11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4373565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1376970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2910248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4373565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88470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35891 тысяча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резерв местного исполнительного органа района в сумме 28000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 субвенции, передаваемой из областного бюджета в сумме 894234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 субвенций, передаваемых из районного бюджета в бюджеты сельских округов, сел Акжар и Майтубек, в общей сумме 358021 тысяча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- 30644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34554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31497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31597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35396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38345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29072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37599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33348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23011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32958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2026 год объем субвенций, передаваемых из районного бюджета в бюджеты сельских округов, сел Акжар и Майтубек, в общей сумме 395209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32211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35636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34795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35637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43353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37997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38763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40086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26258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35133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2027 год объем субвенций, передаваемых из районного бюджета в бюджеты сельских округов, сел Акжар и Майтубек, в общей сумме 404159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- 33208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36718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36350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35833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36165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44777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38633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39311тысяч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40495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27088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35581 тысяча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целевые текущие трансферты бюджетам сельских округов, сел Акжар и Майтубек в сумме 736875 тысяч тенге на затраты текущего характера.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Распределение указанных сумм целевых трансфертов бюджетам сельских округов, сел Акжар и Майтубек определяется на основании постановления акимата района.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