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5552" w14:textId="cb75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Майского районного маслихата</w:t>
      </w:r>
    </w:p>
    <w:p>
      <w:pPr>
        <w:spacing w:after="0"/>
        <w:ind w:left="0"/>
        <w:jc w:val="both"/>
      </w:pPr>
      <w:r>
        <w:rPr>
          <w:rFonts w:ascii="Times New Roman"/>
          <w:b w:val="false"/>
          <w:i w:val="false"/>
          <w:color w:val="000000"/>
          <w:sz w:val="28"/>
        </w:rPr>
        <w:t>Решение Майского районного маслихата Павлодарской области от 7 ноября 2024 года № 6/20</w:t>
      </w:r>
    </w:p>
    <w:p>
      <w:pPr>
        <w:spacing w:after="0"/>
        <w:ind w:left="0"/>
        <w:jc w:val="both"/>
      </w:pPr>
      <w:bookmarkStart w:name="z1"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 местном государственном управлении и самоуправлении в Республике Казахстан", с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на основании Указа Президента Республики Казахстан "Об утверждении Типового регламента маслихата", Майский районный маслихат РЕШИЛ: </w:t>
      </w:r>
    </w:p>
    <w:bookmarkEnd w:id="0"/>
    <w:bookmarkStart w:name="z2" w:id="1"/>
    <w:p>
      <w:pPr>
        <w:spacing w:after="0"/>
        <w:ind w:left="0"/>
        <w:jc w:val="both"/>
      </w:pPr>
      <w:r>
        <w:rPr>
          <w:rFonts w:ascii="Times New Roman"/>
          <w:b w:val="false"/>
          <w:i w:val="false"/>
          <w:color w:val="000000"/>
          <w:sz w:val="28"/>
        </w:rPr>
        <w:t xml:space="preserve">
      1. Утвердить прилагаемый Регламент Майского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руководителя аппарата Майского районного маслихата. </w:t>
      </w:r>
    </w:p>
    <w:bookmarkEnd w:id="3"/>
    <w:bookmarkStart w:name="z5" w:id="4"/>
    <w:p>
      <w:pPr>
        <w:spacing w:after="0"/>
        <w:ind w:left="0"/>
        <w:jc w:val="both"/>
      </w:pPr>
      <w:r>
        <w:rPr>
          <w:rFonts w:ascii="Times New Roman"/>
          <w:b w:val="false"/>
          <w:i w:val="false"/>
          <w:color w:val="000000"/>
          <w:sz w:val="28"/>
        </w:rPr>
        <w:t xml:space="preserve">
      4. Настоящее решение вводится в действие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Хызыр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Майского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07 ноября 2024 года № 6/20</w:t>
            </w:r>
          </w:p>
        </w:tc>
      </w:tr>
    </w:tbl>
    <w:bookmarkStart w:name="z7" w:id="5"/>
    <w:p>
      <w:pPr>
        <w:spacing w:after="0"/>
        <w:ind w:left="0"/>
        <w:jc w:val="left"/>
      </w:pPr>
      <w:r>
        <w:rPr>
          <w:rFonts w:ascii="Times New Roman"/>
          <w:b/>
          <w:i w:val="false"/>
          <w:color w:val="000000"/>
        </w:rPr>
        <w:t xml:space="preserve"> Регламент Майского районного маслихата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Регламент Майского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0" w:id="8"/>
    <w:p>
      <w:pPr>
        <w:spacing w:after="0"/>
        <w:ind w:left="0"/>
        <w:jc w:val="both"/>
      </w:pPr>
      <w:r>
        <w:rPr>
          <w:rFonts w:ascii="Times New Roman"/>
          <w:b w:val="false"/>
          <w:i w:val="false"/>
          <w:color w:val="000000"/>
          <w:sz w:val="28"/>
        </w:rPr>
        <w:t>
      2. Майский районный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1"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9"/>
    <w:bookmarkStart w:name="z12"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13"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4" w:id="1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2"/>
    <w:bookmarkStart w:name="z15" w:id="13"/>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3"/>
    <w:bookmarkStart w:name="z16" w:id="14"/>
    <w:p>
      <w:pPr>
        <w:spacing w:after="0"/>
        <w:ind w:left="0"/>
        <w:jc w:val="both"/>
      </w:pPr>
      <w:r>
        <w:rPr>
          <w:rFonts w:ascii="Times New Roman"/>
          <w:b w:val="false"/>
          <w:i w:val="false"/>
          <w:color w:val="000000"/>
          <w:sz w:val="28"/>
        </w:rPr>
        <w:t>
      7. Маслихат принимает решения голосованием.</w:t>
      </w:r>
    </w:p>
    <w:bookmarkEnd w:id="14"/>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7" w:id="15"/>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5"/>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8" w:id="16"/>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16"/>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7"/>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17"/>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20" w:id="18"/>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8"/>
    <w:bookmarkStart w:name="z21" w:id="19"/>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19"/>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2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20"/>
    <w:bookmarkStart w:name="z23" w:id="21"/>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района, акимы сел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1"/>
    <w:p>
      <w:pPr>
        <w:spacing w:after="0"/>
        <w:ind w:left="0"/>
        <w:jc w:val="both"/>
      </w:pPr>
      <w:r>
        <w:rPr>
          <w:rFonts w:ascii="Times New Roman"/>
          <w:b w:val="false"/>
          <w:i w:val="false"/>
          <w:color w:val="000000"/>
          <w:sz w:val="28"/>
        </w:rPr>
        <w:t>
      По вопросам, относящимся к ведению маслихата, на сессии маслихата приглашаются аким района, акимы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Start w:name="z24" w:id="2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5" w:id="2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7" w:id="25"/>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8" w:id="26"/>
    <w:p>
      <w:pPr>
        <w:spacing w:after="0"/>
        <w:ind w:left="0"/>
        <w:jc w:val="left"/>
      </w:pPr>
      <w:r>
        <w:rPr>
          <w:rFonts w:ascii="Times New Roman"/>
          <w:b/>
          <w:i w:val="false"/>
          <w:color w:val="000000"/>
        </w:rPr>
        <w:t xml:space="preserve"> Глава 3. Порядок принятия актов маслихата</w:t>
      </w:r>
    </w:p>
    <w:bookmarkEnd w:id="26"/>
    <w:bookmarkStart w:name="z29" w:id="27"/>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7"/>
    <w:bookmarkStart w:name="z30" w:id="28"/>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маслихата района,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31" w:id="29"/>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9"/>
    <w:bookmarkStart w:name="z32" w:id="30"/>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30"/>
    <w:bookmarkStart w:name="z33" w:id="31"/>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3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4" w:id="3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5" w:id="3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3"/>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4"/>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5"/>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6"/>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9" w:id="3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сел и сельских округов.</w:t>
      </w:r>
    </w:p>
    <w:bookmarkEnd w:id="3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 и сельских округов отдельными решениями маслихата района.</w:t>
      </w:r>
    </w:p>
    <w:bookmarkStart w:name="z40" w:id="38"/>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1" w:id="39"/>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9"/>
    <w:bookmarkStart w:name="z42" w:id="40"/>
    <w:p>
      <w:pPr>
        <w:spacing w:after="0"/>
        <w:ind w:left="0"/>
        <w:jc w:val="left"/>
      </w:pPr>
      <w:r>
        <w:rPr>
          <w:rFonts w:ascii="Times New Roman"/>
          <w:b/>
          <w:i w:val="false"/>
          <w:color w:val="000000"/>
        </w:rPr>
        <w:t xml:space="preserve"> Глава 4. Порядок заслушивания отчетов</w:t>
      </w:r>
    </w:p>
    <w:bookmarkEnd w:id="40"/>
    <w:bookmarkStart w:name="z43" w:id="41"/>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41"/>
    <w:bookmarkStart w:name="z44" w:id="42"/>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42"/>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5" w:id="43"/>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4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6" w:id="4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4"/>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7" w:id="45"/>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5"/>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8" w:id="46"/>
    <w:p>
      <w:pPr>
        <w:spacing w:after="0"/>
        <w:ind w:left="0"/>
        <w:jc w:val="both"/>
      </w:pPr>
      <w:r>
        <w:rPr>
          <w:rFonts w:ascii="Times New Roman"/>
          <w:b w:val="false"/>
          <w:i w:val="false"/>
          <w:color w:val="000000"/>
          <w:sz w:val="28"/>
        </w:rPr>
        <w:t>
      37. Отчет ревизионной комиссии области об исполнении бюджета рассматривается маслихатом района ежегодно.</w:t>
      </w:r>
    </w:p>
    <w:bookmarkEnd w:id="46"/>
    <w:bookmarkStart w:name="z49" w:id="47"/>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7"/>
    <w:bookmarkStart w:name="z50" w:id="48"/>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48"/>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51" w:id="49"/>
    <w:p>
      <w:pPr>
        <w:spacing w:after="0"/>
        <w:ind w:left="0"/>
        <w:jc w:val="left"/>
      </w:pPr>
      <w:r>
        <w:rPr>
          <w:rFonts w:ascii="Times New Roman"/>
          <w:b/>
          <w:i w:val="false"/>
          <w:color w:val="000000"/>
        </w:rPr>
        <w:t xml:space="preserve"> Глава 5. Порядок рассмотрения депутатских запросов</w:t>
      </w:r>
    </w:p>
    <w:bookmarkEnd w:id="49"/>
    <w:bookmarkStart w:name="z52" w:id="5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50"/>
    <w:bookmarkStart w:name="z53" w:id="5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51"/>
    <w:bookmarkStart w:name="z54" w:id="5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2"/>
    <w:bookmarkStart w:name="z55" w:id="5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53"/>
    <w:bookmarkStart w:name="z56" w:id="5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7" w:id="5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bookmarkEnd w:id="55"/>
    <w:bookmarkStart w:name="z58" w:id="5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6"/>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9" w:id="57"/>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7"/>
    <w:bookmarkStart w:name="z60" w:id="58"/>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8"/>
    <w:bookmarkStart w:name="z61" w:id="59"/>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59"/>
    <w:bookmarkStart w:name="z62" w:id="60"/>
    <w:p>
      <w:pPr>
        <w:spacing w:after="0"/>
        <w:ind w:left="0"/>
        <w:jc w:val="left"/>
      </w:pPr>
      <w:r>
        <w:rPr>
          <w:rFonts w:ascii="Times New Roman"/>
          <w:b/>
          <w:i w:val="false"/>
          <w:color w:val="000000"/>
        </w:rPr>
        <w:t xml:space="preserve"> Параграф 2. Постоянные и временные комиссии маслихата</w:t>
      </w:r>
    </w:p>
    <w:bookmarkEnd w:id="60"/>
    <w:bookmarkStart w:name="z63" w:id="61"/>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6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4" w:id="6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62"/>
    <w:bookmarkStart w:name="z65" w:id="6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63"/>
    <w:bookmarkStart w:name="z66" w:id="6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7" w:id="65"/>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8" w:id="66"/>
    <w:p>
      <w:pPr>
        <w:spacing w:after="0"/>
        <w:ind w:left="0"/>
        <w:jc w:val="left"/>
      </w:pPr>
      <w:r>
        <w:rPr>
          <w:rFonts w:ascii="Times New Roman"/>
          <w:b/>
          <w:i w:val="false"/>
          <w:color w:val="000000"/>
        </w:rPr>
        <w:t xml:space="preserve"> Параграф 3. Председатель постоянной комиссии маслихата</w:t>
      </w:r>
    </w:p>
    <w:bookmarkEnd w:id="66"/>
    <w:bookmarkStart w:name="z69" w:id="6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70" w:id="68"/>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настоящим Регламентом.</w:t>
      </w:r>
    </w:p>
    <w:bookmarkEnd w:id="68"/>
    <w:bookmarkStart w:name="z71" w:id="69"/>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69"/>
    <w:bookmarkStart w:name="z72" w:id="70"/>
    <w:p>
      <w:pPr>
        <w:spacing w:after="0"/>
        <w:ind w:left="0"/>
        <w:jc w:val="left"/>
      </w:pPr>
      <w:r>
        <w:rPr>
          <w:rFonts w:ascii="Times New Roman"/>
          <w:b/>
          <w:i w:val="false"/>
          <w:color w:val="000000"/>
        </w:rPr>
        <w:t xml:space="preserve"> Параграф 4. Счетная комиссия маслихата</w:t>
      </w:r>
    </w:p>
    <w:bookmarkEnd w:id="70"/>
    <w:bookmarkStart w:name="z73" w:id="71"/>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71"/>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4" w:id="72"/>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7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5" w:id="73"/>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7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6" w:id="74"/>
    <w:p>
      <w:pPr>
        <w:spacing w:after="0"/>
        <w:ind w:left="0"/>
        <w:jc w:val="left"/>
      </w:pPr>
      <w:r>
        <w:rPr>
          <w:rFonts w:ascii="Times New Roman"/>
          <w:b/>
          <w:i w:val="false"/>
          <w:color w:val="000000"/>
        </w:rPr>
        <w:t xml:space="preserve"> Параграф 5. Депутатские объединения в маслихатах</w:t>
      </w:r>
    </w:p>
    <w:bookmarkEnd w:id="74"/>
    <w:bookmarkStart w:name="z77" w:id="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5"/>
    <w:bookmarkStart w:name="z78" w:id="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6"/>
    <w:bookmarkStart w:name="z79" w:id="77"/>
    <w:p>
      <w:pPr>
        <w:spacing w:after="0"/>
        <w:ind w:left="0"/>
        <w:jc w:val="both"/>
      </w:pPr>
      <w:r>
        <w:rPr>
          <w:rFonts w:ascii="Times New Roman"/>
          <w:b w:val="false"/>
          <w:i w:val="false"/>
          <w:color w:val="000000"/>
          <w:sz w:val="28"/>
        </w:rPr>
        <w:t>
      62. Члены депутатских объединений могут:</w:t>
      </w:r>
    </w:p>
    <w:bookmarkEnd w:id="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80" w:id="78"/>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8"/>
    <w:bookmarkStart w:name="z81" w:id="79"/>
    <w:p>
      <w:pPr>
        <w:spacing w:after="0"/>
        <w:ind w:left="0"/>
        <w:jc w:val="left"/>
      </w:pPr>
      <w:r>
        <w:rPr>
          <w:rFonts w:ascii="Times New Roman"/>
          <w:b/>
          <w:i w:val="false"/>
          <w:color w:val="000000"/>
        </w:rPr>
        <w:t xml:space="preserve"> Глава 7. Правила депутатской этики</w:t>
      </w:r>
    </w:p>
    <w:bookmarkEnd w:id="79"/>
    <w:bookmarkStart w:name="z82" w:id="80"/>
    <w:p>
      <w:pPr>
        <w:spacing w:after="0"/>
        <w:ind w:left="0"/>
        <w:jc w:val="both"/>
      </w:pPr>
      <w:r>
        <w:rPr>
          <w:rFonts w:ascii="Times New Roman"/>
          <w:b w:val="false"/>
          <w:i w:val="false"/>
          <w:color w:val="000000"/>
          <w:sz w:val="28"/>
        </w:rPr>
        <w:t>
      64. Депутаты маслихата:</w:t>
      </w:r>
    </w:p>
    <w:bookmarkEnd w:id="8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3" w:id="81"/>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81"/>
    <w:bookmarkStart w:name="z84" w:id="82"/>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82"/>
    <w:bookmarkStart w:name="z85" w:id="83"/>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3"/>
    <w:bookmarkStart w:name="z86" w:id="84"/>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4"/>
    <w:bookmarkStart w:name="z87" w:id="85"/>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5"/>
    <w:bookmarkStart w:name="z88" w:id="86"/>
    <w:p>
      <w:pPr>
        <w:spacing w:after="0"/>
        <w:ind w:left="0"/>
        <w:jc w:val="left"/>
      </w:pPr>
      <w:r>
        <w:rPr>
          <w:rFonts w:ascii="Times New Roman"/>
          <w:b/>
          <w:i w:val="false"/>
          <w:color w:val="000000"/>
        </w:rPr>
        <w:t xml:space="preserve"> Глава 8. Повышение квалификации депутатов маслихата</w:t>
      </w:r>
    </w:p>
    <w:bookmarkEnd w:id="86"/>
    <w:bookmarkStart w:name="z89" w:id="87"/>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7"/>
    <w:bookmarkStart w:name="z90" w:id="88"/>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8"/>
    <w:bookmarkStart w:name="z91" w:id="89"/>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9"/>
    <w:bookmarkStart w:name="z92" w:id="90"/>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90"/>
    <w:bookmarkStart w:name="z93" w:id="91"/>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91"/>
    <w:bookmarkStart w:name="z94" w:id="92"/>
    <w:p>
      <w:pPr>
        <w:spacing w:after="0"/>
        <w:ind w:left="0"/>
        <w:jc w:val="left"/>
      </w:pPr>
      <w:r>
        <w:rPr>
          <w:rFonts w:ascii="Times New Roman"/>
          <w:b/>
          <w:i w:val="false"/>
          <w:color w:val="000000"/>
        </w:rPr>
        <w:t xml:space="preserve"> Глава 9. Организация работы аппарата маслихата</w:t>
      </w:r>
    </w:p>
    <w:bookmarkEnd w:id="92"/>
    <w:bookmarkStart w:name="z95" w:id="93"/>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9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6" w:id="9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4"/>
    <w:bookmarkStart w:name="z97" w:id="9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6/20</w:t>
            </w:r>
          </w:p>
        </w:tc>
      </w:tr>
    </w:tbl>
    <w:bookmarkStart w:name="z99" w:id="96"/>
    <w:p>
      <w:pPr>
        <w:spacing w:after="0"/>
        <w:ind w:left="0"/>
        <w:jc w:val="left"/>
      </w:pPr>
      <w:r>
        <w:rPr>
          <w:rFonts w:ascii="Times New Roman"/>
          <w:b/>
          <w:i w:val="false"/>
          <w:color w:val="000000"/>
        </w:rPr>
        <w:t xml:space="preserve"> Перечень утративших силу некоторых решений Майского районного маслихата</w:t>
      </w:r>
    </w:p>
    <w:bookmarkEnd w:id="96"/>
    <w:bookmarkStart w:name="z100" w:id="97"/>
    <w:p>
      <w:pPr>
        <w:spacing w:after="0"/>
        <w:ind w:left="0"/>
        <w:jc w:val="both"/>
      </w:pPr>
      <w:r>
        <w:rPr>
          <w:rFonts w:ascii="Times New Roman"/>
          <w:b w:val="false"/>
          <w:i w:val="false"/>
          <w:color w:val="000000"/>
          <w:sz w:val="28"/>
        </w:rPr>
        <w:t>
      1. Решение Майского районного маслихата от 29 декабря 2017 года № 2/24 "Об утверждении регламента Майского районного маслихата".</w:t>
      </w:r>
    </w:p>
    <w:bookmarkEnd w:id="97"/>
    <w:bookmarkStart w:name="z101" w:id="98"/>
    <w:p>
      <w:pPr>
        <w:spacing w:after="0"/>
        <w:ind w:left="0"/>
        <w:jc w:val="both"/>
      </w:pPr>
      <w:r>
        <w:rPr>
          <w:rFonts w:ascii="Times New Roman"/>
          <w:b w:val="false"/>
          <w:i w:val="false"/>
          <w:color w:val="000000"/>
          <w:sz w:val="28"/>
        </w:rPr>
        <w:t>
      2. Решение Майского районного маслихата от 27 августа 2021 года № 7/6 "О внесении изменений в решение Майского районного маслихата от 29 декабря 2017 года № 2/24 "Об утвержении регламента Майского районного маслихата".</w:t>
      </w:r>
    </w:p>
    <w:bookmarkEnd w:id="98"/>
    <w:bookmarkStart w:name="z102" w:id="99"/>
    <w:p>
      <w:pPr>
        <w:spacing w:after="0"/>
        <w:ind w:left="0"/>
        <w:jc w:val="both"/>
      </w:pPr>
      <w:r>
        <w:rPr>
          <w:rFonts w:ascii="Times New Roman"/>
          <w:b w:val="false"/>
          <w:i w:val="false"/>
          <w:color w:val="000000"/>
          <w:sz w:val="28"/>
        </w:rPr>
        <w:t>
      3. Решение Майского районного маслихата от 10 февраля 2022 года № 1/13 "О внесении изменений в решение Майского районного маслихата от 27 августа 2021 года № 7/6 "Об утвержении регламента Майского районного маслихата".</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