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17b" w14:textId="18c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cельского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Кенесского cельского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251 728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Кенесского cельского округа на 2025 год объем субвенции, передаваемой из районного бюджета в сумме 114 087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