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ef05" w14:textId="198e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22 декабря 2023 года № 53/16 "О Щербактинском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7 октября 2024 года № 96/31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Щербактинском районном бюджете на 2024 – 2026 годы" от 22 декабря 2023 года № 53/16 (зарегистрированное в Реестре государственной регистрации нормативных правовых актов за № 190453)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5488465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1455081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4010543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5628147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61384 тысячи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60452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201066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2024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121131 тысяча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37398 тысяч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7222 тысячи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184782 тысячи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50744 тысячи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738352 тысячи тенге –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3526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2503 тысячи тенге – на текущие расходы государственных органов;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