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54b7" w14:textId="ac55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27 декабря 2024 года № 112/38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10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Александровского сельского округа на 2025 –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11344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Галкинского сельского округа на 2025 – 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Жылы-Булакского сельского округа на 2025 – 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Орловского сельского округа на 2025 –2027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Сосновского сельского округа на 2025 –2027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65114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Шалдайского сельского округа на 2025 –2027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133259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Шарбактинского сельского округа на 2025 – 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641095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2025 год объемы субвенций, передаваемых из районного бюджета в бюджеты сельских округов в общей сумме 298868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48336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42530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45464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25842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44460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40285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51951 тысяча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2025 год из вышестоящих бюджетов в общей сумме 506812 тысяч тенге,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тысяч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тысяч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402283 тысячи тенге –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тысяч тенге – на текущие расходы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