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cf1" w14:textId="202a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30 июня 2023 года № 4/9 "Об утверждении Правил создания, содержания и защиты зеленых насаждений населенных пунктов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сентября 2024 года № 17/8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создания, содержания и защиты зеленых насаждений населенных пунктов Северо-Казахстанской области" от 30 июня 2023 года № 4/9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Создания, содержание и защита зеленых насаждений делятся на следующие комплексы взаимосвязанных работ: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посадка деревьев, кустарников, многолетних цветов и живой изгороди (с заменой грунта при необходимости) с трехгодичным уходом за ними;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устройство однолетних цветников и газонов;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компенсационная посадка деревьев с трехгодичным уходом за ними;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Содержание зеленых насаждений (уход и обслуживание зеленых насаждений), включает следующее: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зеленых насаждений (деревья, кустарники, многолетние цветы);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производимая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приказом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