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e7e8" w14:textId="bb1e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района имени Габита Мусрепова Северо-Казахстанской области от 28 февраля 2022 года № 51 "Об утверждении Правил предоставления коммунальных услуг по району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22 февраля 2024 года № 36</w:t>
      </w:r>
    </w:p>
    <w:p>
      <w:pPr>
        <w:spacing w:after="0"/>
        <w:ind w:left="0"/>
        <w:jc w:val="both"/>
      </w:pPr>
      <w:bookmarkStart w:name="z4" w:id="0"/>
      <w:r>
        <w:rPr>
          <w:rFonts w:ascii="Times New Roman"/>
          <w:b w:val="false"/>
          <w:i w:val="false"/>
          <w:color w:val="000000"/>
          <w:sz w:val="28"/>
        </w:rPr>
        <w:t>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Северо-Казахстанской области от 28 февраля 2022 года № 51 "Об утверждении Правил предоставления коммунальных услуг по району имени Габита Мусрепова Северо-Казахстанской области"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предоставления коммунальных услуг по району имени Габита Мусрепова Северо-Казахстанской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имени Габита Мусрепова.</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февраля 2024 года №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февраля 2022 года № 51</w:t>
            </w:r>
          </w:p>
        </w:tc>
      </w:tr>
    </w:tbl>
    <w:bookmarkStart w:name="z20" w:id="5"/>
    <w:p>
      <w:pPr>
        <w:spacing w:after="0"/>
        <w:ind w:left="0"/>
        <w:jc w:val="left"/>
      </w:pPr>
      <w:r>
        <w:rPr>
          <w:rFonts w:ascii="Times New Roman"/>
          <w:b/>
          <w:i w:val="false"/>
          <w:color w:val="000000"/>
        </w:rPr>
        <w:t xml:space="preserve"> Правила предоставления коммунальных услуг по району имени Габита Мусрепова Северо-Казахстанской области</w:t>
      </w:r>
    </w:p>
    <w:bookmarkEnd w:id="5"/>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1. Настоящие Правила предоставления коммунальных услуг по району имени Габита Мусрепова Северо-Казахстанской области (далее – Правила) разработаны в соответствии подпунктом 16) пункта 2 статьи 10-3 Закона Республики Казахстан "О жилищных отношениях", приказом и.о.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7"/>
    <w:bookmarkStart w:name="z23"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24"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25"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26"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27"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8"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9"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30"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15"/>
    <w:bookmarkStart w:name="z31"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32" w:id="17"/>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7"/>
    <w:bookmarkStart w:name="z33" w:id="18"/>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8"/>
    <w:bookmarkStart w:name="z34" w:id="19"/>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9"/>
    <w:bookmarkStart w:name="z35" w:id="20"/>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0"/>
    <w:bookmarkStart w:name="z36" w:id="21"/>
    <w:p>
      <w:pPr>
        <w:spacing w:after="0"/>
        <w:ind w:left="0"/>
        <w:jc w:val="both"/>
      </w:pPr>
      <w:r>
        <w:rPr>
          <w:rFonts w:ascii="Times New Roman"/>
          <w:b w:val="false"/>
          <w:i w:val="false"/>
          <w:color w:val="000000"/>
          <w:sz w:val="28"/>
        </w:rPr>
        <w:t>
      13)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bookmarkStart w:name="z37" w:id="22"/>
    <w:p>
      <w:pPr>
        <w:spacing w:after="0"/>
        <w:ind w:left="0"/>
        <w:jc w:val="both"/>
      </w:pPr>
      <w:r>
        <w:rPr>
          <w:rFonts w:ascii="Times New Roman"/>
          <w:b w:val="false"/>
          <w:i w:val="false"/>
          <w:color w:val="000000"/>
          <w:sz w:val="28"/>
        </w:rPr>
        <w:t>
      14)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2"/>
    <w:bookmarkStart w:name="z38" w:id="23"/>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23"/>
    <w:bookmarkStart w:name="z39"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40" w:id="25"/>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5"/>
    <w:bookmarkStart w:name="z41" w:id="26"/>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26"/>
    <w:bookmarkStart w:name="z42"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43" w:id="28"/>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8"/>
    <w:bookmarkStart w:name="z44" w:id="29"/>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29"/>
    <w:bookmarkStart w:name="z45"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46"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47"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8" w:id="33"/>
    <w:p>
      <w:pPr>
        <w:spacing w:after="0"/>
        <w:ind w:left="0"/>
        <w:jc w:val="both"/>
      </w:pPr>
      <w:r>
        <w:rPr>
          <w:rFonts w:ascii="Times New Roman"/>
          <w:b w:val="false"/>
          <w:i w:val="false"/>
          <w:color w:val="000000"/>
          <w:sz w:val="28"/>
        </w:rPr>
        <w:t>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bookmarkStart w:name="z49" w:id="34"/>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4"/>
    <w:bookmarkStart w:name="z50"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5"/>
    <w:bookmarkStart w:name="z51"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6"/>
    <w:bookmarkStart w:name="z52" w:id="37"/>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7"/>
    <w:bookmarkStart w:name="z53"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54"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55"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6"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7"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8"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9"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60"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61" w:id="46"/>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6"/>
    <w:bookmarkStart w:name="z62" w:id="4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7"/>
    <w:bookmarkStart w:name="z63" w:id="48"/>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8"/>
    <w:bookmarkStart w:name="z64" w:id="49"/>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9"/>
    <w:bookmarkStart w:name="z65"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6"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7"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8"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9"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коммунальным государственным учреждением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w:t>
      </w:r>
    </w:p>
    <w:bookmarkEnd w:id="54"/>
    <w:bookmarkStart w:name="z70"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71"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72" w:id="5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57"/>
    <w:bookmarkStart w:name="z73"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74"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75"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6"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7"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8"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9"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80"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81"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82"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83"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84"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85" w:id="70"/>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0"/>
    <w:bookmarkStart w:name="z86" w:id="71"/>
    <w:p>
      <w:pPr>
        <w:spacing w:after="0"/>
        <w:ind w:left="0"/>
        <w:jc w:val="both"/>
      </w:pPr>
      <w:r>
        <w:rPr>
          <w:rFonts w:ascii="Times New Roman"/>
          <w:b w:val="false"/>
          <w:i w:val="false"/>
          <w:color w:val="000000"/>
          <w:sz w:val="28"/>
        </w:rPr>
        <w:t>
      20. Потребитель:</w:t>
      </w:r>
    </w:p>
    <w:bookmarkEnd w:id="71"/>
    <w:bookmarkStart w:name="z87"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88"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9"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90"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91"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92" w:id="77"/>
    <w:p>
      <w:pPr>
        <w:spacing w:after="0"/>
        <w:ind w:left="0"/>
        <w:jc w:val="both"/>
      </w:pPr>
      <w:r>
        <w:rPr>
          <w:rFonts w:ascii="Times New Roman"/>
          <w:b w:val="false"/>
          <w:i w:val="false"/>
          <w:color w:val="000000"/>
          <w:sz w:val="28"/>
        </w:rPr>
        <w:t>
      6) сменяет энергоснабжающую организацию в порядке установленном Правилами организации и функционирования розничного рынка электрической энергии, а также предоставления услуг на данном рынке, утвержденными приказом Министра энергетики Республики Казахстан от 20 февраля 2015 года № 111 (зарегистрирован в Реестре государственной регистрации нормативных правовых актов под № 10533),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93"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94"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95" w:id="80"/>
    <w:p>
      <w:pPr>
        <w:spacing w:after="0"/>
        <w:ind w:left="0"/>
        <w:jc w:val="both"/>
      </w:pPr>
      <w:r>
        <w:rPr>
          <w:rFonts w:ascii="Times New Roman"/>
          <w:b w:val="false"/>
          <w:i w:val="false"/>
          <w:color w:val="000000"/>
          <w:sz w:val="28"/>
        </w:rPr>
        <w:t>
      21. Поставщик:</w:t>
      </w:r>
    </w:p>
    <w:bookmarkEnd w:id="80"/>
    <w:bookmarkStart w:name="z96"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7"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8"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9"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100"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101"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102"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103"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104"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105" w:id="90"/>
    <w:p>
      <w:pPr>
        <w:spacing w:after="0"/>
        <w:ind w:left="0"/>
        <w:jc w:val="left"/>
      </w:pPr>
      <w:r>
        <w:rPr>
          <w:rFonts w:ascii="Times New Roman"/>
          <w:b/>
          <w:i w:val="false"/>
          <w:color w:val="000000"/>
        </w:rPr>
        <w:t xml:space="preserve"> Глава 4. Порядок расчета и оплаты коммунальных услуг</w:t>
      </w:r>
    </w:p>
    <w:bookmarkEnd w:id="90"/>
    <w:bookmarkStart w:name="z106" w:id="91"/>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1"/>
    <w:bookmarkStart w:name="z107"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8"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9" w:id="9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10" w:id="95"/>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95"/>
    <w:bookmarkStart w:name="z111" w:id="9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96"/>
    <w:bookmarkStart w:name="z112"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13" w:id="98"/>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8"/>
    <w:bookmarkStart w:name="z114" w:id="99"/>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9"/>
    <w:bookmarkStart w:name="z115" w:id="100"/>
    <w:p>
      <w:pPr>
        <w:spacing w:after="0"/>
        <w:ind w:left="0"/>
        <w:jc w:val="left"/>
      </w:pPr>
      <w:r>
        <w:rPr>
          <w:rFonts w:ascii="Times New Roman"/>
          <w:b/>
          <w:i w:val="false"/>
          <w:color w:val="000000"/>
        </w:rPr>
        <w:t xml:space="preserve"> Глава 5. Порядок разрешения разногласий</w:t>
      </w:r>
    </w:p>
    <w:bookmarkEnd w:id="100"/>
    <w:bookmarkStart w:name="z116" w:id="101"/>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1"/>
    <w:bookmarkStart w:name="z117" w:id="102"/>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2"/>
    <w:bookmarkStart w:name="z118" w:id="10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3"/>
    <w:bookmarkStart w:name="z119" w:id="104"/>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4"/>
    <w:bookmarkStart w:name="z120" w:id="105"/>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5"/>
    <w:bookmarkStart w:name="z121"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6"/>
    <w:bookmarkStart w:name="z122" w:id="107"/>
    <w:p>
      <w:pPr>
        <w:spacing w:after="0"/>
        <w:ind w:left="0"/>
        <w:jc w:val="both"/>
      </w:pPr>
      <w:r>
        <w:rPr>
          <w:rFonts w:ascii="Times New Roman"/>
          <w:b w:val="false"/>
          <w:i w:val="false"/>
          <w:color w:val="000000"/>
          <w:sz w:val="28"/>
        </w:rPr>
        <w:t>
      2) характер ухудшения качества коммунальных услуг;</w:t>
      </w:r>
    </w:p>
    <w:bookmarkEnd w:id="107"/>
    <w:bookmarkStart w:name="z123" w:id="10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8"/>
    <w:bookmarkStart w:name="z124" w:id="10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9"/>
    <w:bookmarkStart w:name="z125" w:id="11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0"/>
    <w:bookmarkStart w:name="z126" w:id="111"/>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1"/>
    <w:bookmarkStart w:name="z127" w:id="112"/>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2"/>
    <w:bookmarkStart w:name="z128" w:id="113"/>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3"/>
    <w:bookmarkStart w:name="z129" w:id="114"/>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4"/>
    <w:bookmarkStart w:name="z130" w:id="11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5"/>
    <w:bookmarkStart w:name="z131" w:id="116"/>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6"/>
    <w:bookmarkStart w:name="z132" w:id="117"/>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7"/>
    <w:bookmarkStart w:name="z133" w:id="118"/>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8"/>
    <w:bookmarkStart w:name="z134" w:id="11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9"/>
    <w:bookmarkStart w:name="z135" w:id="120"/>
    <w:p>
      <w:pPr>
        <w:spacing w:after="0"/>
        <w:ind w:left="0"/>
        <w:jc w:val="left"/>
      </w:pPr>
      <w:r>
        <w:rPr>
          <w:rFonts w:ascii="Times New Roman"/>
          <w:b/>
          <w:i w:val="false"/>
          <w:color w:val="000000"/>
        </w:rPr>
        <w:t xml:space="preserve"> Глава 6. Заключительные положения</w:t>
      </w:r>
    </w:p>
    <w:bookmarkEnd w:id="120"/>
    <w:bookmarkStart w:name="z136" w:id="121"/>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1"/>
    <w:bookmarkStart w:name="z137" w:id="12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 по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43" w:id="123"/>
    <w:p>
      <w:pPr>
        <w:spacing w:after="0"/>
        <w:ind w:left="0"/>
        <w:jc w:val="both"/>
      </w:pPr>
      <w:r>
        <w:rPr>
          <w:rFonts w:ascii="Times New Roman"/>
          <w:b w:val="false"/>
          <w:i w:val="false"/>
          <w:color w:val="000000"/>
          <w:sz w:val="28"/>
        </w:rPr>
        <w:t>
      Форма</w:t>
      </w:r>
    </w:p>
    <w:bookmarkEnd w:id="123"/>
    <w:bookmarkStart w:name="z144" w:id="124"/>
    <w:p>
      <w:pPr>
        <w:spacing w:after="0"/>
        <w:ind w:left="0"/>
        <w:jc w:val="left"/>
      </w:pPr>
      <w:r>
        <w:rPr>
          <w:rFonts w:ascii="Times New Roman"/>
          <w:b/>
          <w:i w:val="false"/>
          <w:color w:val="000000"/>
        </w:rPr>
        <w:t xml:space="preserve"> Единый платежный документ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5"/>
    <w:p>
      <w:pPr>
        <w:spacing w:after="0"/>
        <w:ind w:left="0"/>
        <w:jc w:val="both"/>
      </w:pPr>
      <w:r>
        <w:rPr>
          <w:rFonts w:ascii="Times New Roman"/>
          <w:b w:val="false"/>
          <w:i w:val="false"/>
          <w:color w:val="000000"/>
          <w:sz w:val="28"/>
        </w:rPr>
        <w:t>
      Срок оплаты "___" _____________года</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