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4420" w14:textId="3f64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26 декабря 2023 года № 11/160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сентября 2024 года № 20/305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2023 года № 11/160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пунктами 8 и 9 статьи 18 Закона Республики Казахстан "О государственном регулировании развития агропромышленного комплекса и сельских территорий", приказа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маслихат Есильского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