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c33c" w14:textId="754c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Алматинского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Алматинского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- 31 017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- 4 694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- 26 323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- 31 017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Алматинского сельского округа на 2025 год формируются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трансфертов (субвенций), передаваемых из районного бюджета, бюджетам сельских округов в сумме 23 675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Алматинского сельского округа Есильского района Северо-Казахстанской области объемы целевых текущих трансфертов выделенных из республиканского бюджета,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 за счет средств государственного бюджета, работников казенных предприятий.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2025-2027 годы".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Алматинского сельского округа Есильского района Северо-Казахстанской области объемы целевых текущих трансфертов выделенных из районного бюджета,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населенном пункте.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Алматинского сельского округа Есильского района Северо-Казахстанской области "О реализации решения маслихата Есильского района "Об утверждении бюджета Алматинского сельского округа Есильского района Северо-Казахстанской области на 2025-2027 годы".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23/361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Алматинского сельского округа Есильского района Северо-Казахстанской области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