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2854" w14:textId="3bb2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Березовского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Березовского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99 800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87 855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99 800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Березовского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Березовского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47 003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Березовского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Березовского сельского округа на 2025 год целевые трансферты из районного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19/8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19/8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6 531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19/8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