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878e" w14:textId="b0e8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Светлопольского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Светлопольского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40 396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26 983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40 396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Светлопольского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размещение наружной (визуальной) рекламы на: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Светлопольского сельского округа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субвенций, передаваемых из районного бюджета бюджету округа в общей сумме 26 961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Светлопольского сельского округа на 2025 год целевые трансферты из республиканского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Светлопольского сельского округа "О реализации решения Кызылжарского районного маслихата Северо-Казахстанской области "Об утверждении бюджета Светлопольского сельского округа Кызылжарского района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19/22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19/22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19/22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