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fae6" w14:textId="261f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района Магжана Жумабаева Северо-Казахстанской области от 10 ноября 2021 года № 297 "Об утверждении правил предоставления коммунальных услуг"</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27 мая 2024 года № 101</w:t>
      </w:r>
    </w:p>
    <w:p>
      <w:pPr>
        <w:spacing w:after="0"/>
        <w:ind w:left="0"/>
        <w:jc w:val="both"/>
      </w:pPr>
      <w:bookmarkStart w:name="z4" w:id="0"/>
      <w:r>
        <w:rPr>
          <w:rFonts w:ascii="Times New Roman"/>
          <w:b w:val="false"/>
          <w:i w:val="false"/>
          <w:color w:val="000000"/>
          <w:sz w:val="28"/>
        </w:rPr>
        <w:t xml:space="preserve">
      Акимат района Магжана Жумабаева ПОСТАНОВЛЯЕТ: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Магжана Жумабаева Северо-Казахстанской области от 10 ноября 2021 года № 297 "Об утверждении правил предоставления коммунальных услуг" (опубликовано в Эталонном контрольном банке нормативных правовых актов Республики Казахстан в электронном виде 10 ноября 2021 года) следующие изменения и дополнения: </w:t>
      </w:r>
    </w:p>
    <w:bookmarkEnd w:id="1"/>
    <w:bookmarkStart w:name="z6" w:id="2"/>
    <w:p>
      <w:pPr>
        <w:spacing w:after="0"/>
        <w:ind w:left="0"/>
        <w:jc w:val="both"/>
      </w:pPr>
      <w:r>
        <w:rPr>
          <w:rFonts w:ascii="Times New Roman"/>
          <w:b w:val="false"/>
          <w:i w:val="false"/>
          <w:color w:val="000000"/>
          <w:sz w:val="28"/>
        </w:rPr>
        <w:t xml:space="preserve">
      В правилах предоставления коммунальных услуг, утвержденных указанным постановлением: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8" w:id="3"/>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3"/>
    <w:bookmarkStart w:name="z9" w:id="4"/>
    <w:p>
      <w:pPr>
        <w:spacing w:after="0"/>
        <w:ind w:left="0"/>
        <w:jc w:val="both"/>
      </w:pPr>
      <w:r>
        <w:rPr>
          <w:rFonts w:ascii="Times New Roman"/>
          <w:b w:val="false"/>
          <w:i w:val="false"/>
          <w:color w:val="000000"/>
          <w:sz w:val="28"/>
        </w:rPr>
        <w:t xml:space="preserve">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 </w:t>
      </w:r>
    </w:p>
    <w:bookmarkEnd w:id="4"/>
    <w:bookmarkStart w:name="z10" w:id="5"/>
    <w:p>
      <w:pPr>
        <w:spacing w:after="0"/>
        <w:ind w:left="0"/>
        <w:jc w:val="both"/>
      </w:pPr>
      <w:r>
        <w:rPr>
          <w:rFonts w:ascii="Times New Roman"/>
          <w:b w:val="false"/>
          <w:i w:val="false"/>
          <w:color w:val="000000"/>
          <w:sz w:val="28"/>
        </w:rPr>
        <w:t xml:space="preserve">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 </w:t>
      </w:r>
    </w:p>
    <w:bookmarkEnd w:id="5"/>
    <w:bookmarkStart w:name="z11" w:id="6"/>
    <w:p>
      <w:pPr>
        <w:spacing w:after="0"/>
        <w:ind w:left="0"/>
        <w:jc w:val="both"/>
      </w:pPr>
      <w:r>
        <w:rPr>
          <w:rFonts w:ascii="Times New Roman"/>
          <w:b w:val="false"/>
          <w:i w:val="false"/>
          <w:color w:val="000000"/>
          <w:sz w:val="28"/>
        </w:rPr>
        <w:t xml:space="preserve">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 </w:t>
      </w:r>
    </w:p>
    <w:bookmarkEnd w:id="6"/>
    <w:bookmarkStart w:name="z12" w:id="7"/>
    <w:p>
      <w:pPr>
        <w:spacing w:after="0"/>
        <w:ind w:left="0"/>
        <w:jc w:val="both"/>
      </w:pPr>
      <w:r>
        <w:rPr>
          <w:rFonts w:ascii="Times New Roman"/>
          <w:b w:val="false"/>
          <w:i w:val="false"/>
          <w:color w:val="000000"/>
          <w:sz w:val="28"/>
        </w:rPr>
        <w:t xml:space="preserve">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 </w:t>
      </w:r>
    </w:p>
    <w:bookmarkEnd w:id="7"/>
    <w:bookmarkStart w:name="z13" w:id="8"/>
    <w:p>
      <w:pPr>
        <w:spacing w:after="0"/>
        <w:ind w:left="0"/>
        <w:jc w:val="both"/>
      </w:pPr>
      <w:r>
        <w:rPr>
          <w:rFonts w:ascii="Times New Roman"/>
          <w:b w:val="false"/>
          <w:i w:val="false"/>
          <w:color w:val="000000"/>
          <w:sz w:val="28"/>
        </w:rPr>
        <w:t xml:space="preserve">
      5) теплоснабжение – деятельность по производству, передаче, распределению и продаже потребителям тепловой энергии и (или) теплоносителя; </w:t>
      </w:r>
    </w:p>
    <w:bookmarkEnd w:id="8"/>
    <w:bookmarkStart w:name="z14" w:id="9"/>
    <w:p>
      <w:pPr>
        <w:spacing w:after="0"/>
        <w:ind w:left="0"/>
        <w:jc w:val="both"/>
      </w:pPr>
      <w:r>
        <w:rPr>
          <w:rFonts w:ascii="Times New Roman"/>
          <w:b w:val="false"/>
          <w:i w:val="false"/>
          <w:color w:val="000000"/>
          <w:sz w:val="28"/>
        </w:rPr>
        <w:t xml:space="preserve">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 </w:t>
      </w:r>
    </w:p>
    <w:bookmarkEnd w:id="9"/>
    <w:bookmarkStart w:name="z15" w:id="10"/>
    <w:p>
      <w:pPr>
        <w:spacing w:after="0"/>
        <w:ind w:left="0"/>
        <w:jc w:val="both"/>
      </w:pPr>
      <w:r>
        <w:rPr>
          <w:rFonts w:ascii="Times New Roman"/>
          <w:b w:val="false"/>
          <w:i w:val="false"/>
          <w:color w:val="000000"/>
          <w:sz w:val="28"/>
        </w:rPr>
        <w:t xml:space="preserve">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 </w:t>
      </w:r>
    </w:p>
    <w:bookmarkEnd w:id="10"/>
    <w:bookmarkStart w:name="z16" w:id="11"/>
    <w:p>
      <w:pPr>
        <w:spacing w:after="0"/>
        <w:ind w:left="0"/>
        <w:jc w:val="both"/>
      </w:pPr>
      <w:r>
        <w:rPr>
          <w:rFonts w:ascii="Times New Roman"/>
          <w:b w:val="false"/>
          <w:i w:val="false"/>
          <w:color w:val="000000"/>
          <w:sz w:val="28"/>
        </w:rPr>
        <w:t xml:space="preserve">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 </w:t>
      </w:r>
    </w:p>
    <w:bookmarkEnd w:id="11"/>
    <w:bookmarkStart w:name="z17" w:id="12"/>
    <w:p>
      <w:pPr>
        <w:spacing w:after="0"/>
        <w:ind w:left="0"/>
        <w:jc w:val="both"/>
      </w:pPr>
      <w:r>
        <w:rPr>
          <w:rFonts w:ascii="Times New Roman"/>
          <w:b w:val="false"/>
          <w:i w:val="false"/>
          <w:color w:val="000000"/>
          <w:sz w:val="28"/>
        </w:rPr>
        <w:t xml:space="preserve">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w:t>
      </w:r>
    </w:p>
    <w:bookmarkEnd w:id="12"/>
    <w:bookmarkStart w:name="z18" w:id="13"/>
    <w:p>
      <w:pPr>
        <w:spacing w:after="0"/>
        <w:ind w:left="0"/>
        <w:jc w:val="both"/>
      </w:pPr>
      <w:r>
        <w:rPr>
          <w:rFonts w:ascii="Times New Roman"/>
          <w:b w:val="false"/>
          <w:i w:val="false"/>
          <w:color w:val="000000"/>
          <w:sz w:val="28"/>
        </w:rPr>
        <w:t xml:space="preserve">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 </w:t>
      </w:r>
    </w:p>
    <w:bookmarkEnd w:id="13"/>
    <w:bookmarkStart w:name="z19" w:id="14"/>
    <w:p>
      <w:pPr>
        <w:spacing w:after="0"/>
        <w:ind w:left="0"/>
        <w:jc w:val="both"/>
      </w:pPr>
      <w:r>
        <w:rPr>
          <w:rFonts w:ascii="Times New Roman"/>
          <w:b w:val="false"/>
          <w:i w:val="false"/>
          <w:color w:val="000000"/>
          <w:sz w:val="28"/>
        </w:rPr>
        <w:t xml:space="preserve">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 </w:t>
      </w:r>
    </w:p>
    <w:bookmarkEnd w:id="14"/>
    <w:bookmarkStart w:name="z20" w:id="15"/>
    <w:p>
      <w:pPr>
        <w:spacing w:after="0"/>
        <w:ind w:left="0"/>
        <w:jc w:val="both"/>
      </w:pPr>
      <w:r>
        <w:rPr>
          <w:rFonts w:ascii="Times New Roman"/>
          <w:b w:val="false"/>
          <w:i w:val="false"/>
          <w:color w:val="000000"/>
          <w:sz w:val="28"/>
        </w:rPr>
        <w:t xml:space="preserve">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 </w:t>
      </w:r>
    </w:p>
    <w:bookmarkEnd w:id="15"/>
    <w:bookmarkStart w:name="z21" w:id="16"/>
    <w:p>
      <w:pPr>
        <w:spacing w:after="0"/>
        <w:ind w:left="0"/>
        <w:jc w:val="both"/>
      </w:pPr>
      <w:r>
        <w:rPr>
          <w:rFonts w:ascii="Times New Roman"/>
          <w:b w:val="false"/>
          <w:i w:val="false"/>
          <w:color w:val="000000"/>
          <w:sz w:val="28"/>
        </w:rPr>
        <w:t xml:space="preserve">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 </w:t>
      </w:r>
    </w:p>
    <w:bookmarkEnd w:id="16"/>
    <w:bookmarkStart w:name="z22" w:id="17"/>
    <w:p>
      <w:pPr>
        <w:spacing w:after="0"/>
        <w:ind w:left="0"/>
        <w:jc w:val="both"/>
      </w:pPr>
      <w:r>
        <w:rPr>
          <w:rFonts w:ascii="Times New Roman"/>
          <w:b w:val="false"/>
          <w:i w:val="false"/>
          <w:color w:val="000000"/>
          <w:sz w:val="28"/>
        </w:rPr>
        <w:t xml:space="preserve">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 </w:t>
      </w:r>
    </w:p>
    <w:bookmarkEnd w:id="17"/>
    <w:bookmarkStart w:name="z23" w:id="18"/>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 </w:t>
      </w:r>
    </w:p>
    <w:bookmarkEnd w:id="18"/>
    <w:bookmarkStart w:name="z24" w:id="19"/>
    <w:p>
      <w:pPr>
        <w:spacing w:after="0"/>
        <w:ind w:left="0"/>
        <w:jc w:val="both"/>
      </w:pPr>
      <w:r>
        <w:rPr>
          <w:rFonts w:ascii="Times New Roman"/>
          <w:b w:val="false"/>
          <w:i w:val="false"/>
          <w:color w:val="000000"/>
          <w:sz w:val="28"/>
        </w:rPr>
        <w:t xml:space="preserve">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 </w:t>
      </w:r>
    </w:p>
    <w:bookmarkEnd w:id="19"/>
    <w:bookmarkStart w:name="z25" w:id="20"/>
    <w:p>
      <w:pPr>
        <w:spacing w:after="0"/>
        <w:ind w:left="0"/>
        <w:jc w:val="both"/>
      </w:pPr>
      <w:r>
        <w:rPr>
          <w:rFonts w:ascii="Times New Roman"/>
          <w:b w:val="false"/>
          <w:i w:val="false"/>
          <w:color w:val="000000"/>
          <w:sz w:val="28"/>
        </w:rPr>
        <w:t xml:space="preserve">
      17) твердые бытовые отходы – коммунальные отходы в твердой форме; </w:t>
      </w:r>
    </w:p>
    <w:bookmarkEnd w:id="20"/>
    <w:bookmarkStart w:name="z26" w:id="21"/>
    <w:p>
      <w:pPr>
        <w:spacing w:after="0"/>
        <w:ind w:left="0"/>
        <w:jc w:val="both"/>
      </w:pPr>
      <w:r>
        <w:rPr>
          <w:rFonts w:ascii="Times New Roman"/>
          <w:b w:val="false"/>
          <w:i w:val="false"/>
          <w:color w:val="000000"/>
          <w:sz w:val="28"/>
        </w:rPr>
        <w:t xml:space="preserve">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 </w:t>
      </w:r>
    </w:p>
    <w:bookmarkEnd w:id="21"/>
    <w:bookmarkStart w:name="z27" w:id="22"/>
    <w:p>
      <w:pPr>
        <w:spacing w:after="0"/>
        <w:ind w:left="0"/>
        <w:jc w:val="both"/>
      </w:pPr>
      <w:r>
        <w:rPr>
          <w:rFonts w:ascii="Times New Roman"/>
          <w:b w:val="false"/>
          <w:i w:val="false"/>
          <w:color w:val="000000"/>
          <w:sz w:val="28"/>
        </w:rPr>
        <w:t xml:space="preserve">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 </w:t>
      </w:r>
    </w:p>
    <w:bookmarkEnd w:id="22"/>
    <w:bookmarkStart w:name="z28" w:id="23"/>
    <w:p>
      <w:pPr>
        <w:spacing w:after="0"/>
        <w:ind w:left="0"/>
        <w:jc w:val="both"/>
      </w:pPr>
      <w:r>
        <w:rPr>
          <w:rFonts w:ascii="Times New Roman"/>
          <w:b w:val="false"/>
          <w:i w:val="false"/>
          <w:color w:val="000000"/>
          <w:sz w:val="28"/>
        </w:rPr>
        <w:t xml:space="preserve">
      20) потребитель – физическое или юридическое лицо, пользующееся или намеревающееся пользоваться коммунальными услугами; </w:t>
      </w:r>
    </w:p>
    <w:bookmarkEnd w:id="23"/>
    <w:bookmarkStart w:name="z29" w:id="24"/>
    <w:p>
      <w:pPr>
        <w:spacing w:after="0"/>
        <w:ind w:left="0"/>
        <w:jc w:val="both"/>
      </w:pPr>
      <w:r>
        <w:rPr>
          <w:rFonts w:ascii="Times New Roman"/>
          <w:b w:val="false"/>
          <w:i w:val="false"/>
          <w:color w:val="000000"/>
          <w:sz w:val="28"/>
        </w:rPr>
        <w:t xml:space="preserve">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 </w:t>
      </w:r>
    </w:p>
    <w:bookmarkEnd w:id="24"/>
    <w:bookmarkStart w:name="z30" w:id="25"/>
    <w:p>
      <w:pPr>
        <w:spacing w:after="0"/>
        <w:ind w:left="0"/>
        <w:jc w:val="both"/>
      </w:pPr>
      <w:r>
        <w:rPr>
          <w:rFonts w:ascii="Times New Roman"/>
          <w:b w:val="false"/>
          <w:i w:val="false"/>
          <w:color w:val="000000"/>
          <w:sz w:val="28"/>
        </w:rPr>
        <w:t xml:space="preserve">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 </w:t>
      </w:r>
    </w:p>
    <w:bookmarkEnd w:id="25"/>
    <w:bookmarkStart w:name="z31" w:id="26"/>
    <w:p>
      <w:pPr>
        <w:spacing w:after="0"/>
        <w:ind w:left="0"/>
        <w:jc w:val="both"/>
      </w:pPr>
      <w:r>
        <w:rPr>
          <w:rFonts w:ascii="Times New Roman"/>
          <w:b w:val="false"/>
          <w:i w:val="false"/>
          <w:color w:val="000000"/>
          <w:sz w:val="28"/>
        </w:rPr>
        <w:t xml:space="preserve">
      23) электроснабжение – деятельность по производству, передаче и продаже потребителям электрической энергии."; </w:t>
      </w:r>
    </w:p>
    <w:bookmarkEnd w:id="26"/>
    <w:bookmarkStart w:name="z32" w:id="27"/>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3-1</w:t>
      </w:r>
      <w:r>
        <w:rPr>
          <w:rFonts w:ascii="Times New Roman"/>
          <w:b w:val="false"/>
          <w:i w:val="false"/>
          <w:color w:val="000000"/>
          <w:sz w:val="28"/>
        </w:rPr>
        <w:t xml:space="preserve"> следующего содержания: </w:t>
      </w:r>
    </w:p>
    <w:bookmarkEnd w:id="27"/>
    <w:bookmarkStart w:name="z33" w:id="28"/>
    <w:p>
      <w:pPr>
        <w:spacing w:after="0"/>
        <w:ind w:left="0"/>
        <w:jc w:val="both"/>
      </w:pPr>
      <w:r>
        <w:rPr>
          <w:rFonts w:ascii="Times New Roman"/>
          <w:b w:val="false"/>
          <w:i w:val="false"/>
          <w:color w:val="000000"/>
          <w:sz w:val="28"/>
        </w:rPr>
        <w:t xml:space="preserve">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изложить в следующей редакции:</w:t>
      </w:r>
    </w:p>
    <w:bookmarkStart w:name="z35" w:id="29"/>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 </w:t>
      </w:r>
    </w:p>
    <w:bookmarkEnd w:id="29"/>
    <w:bookmarkStart w:name="z36" w:id="30"/>
    <w:p>
      <w:pPr>
        <w:spacing w:after="0"/>
        <w:ind w:left="0"/>
        <w:jc w:val="both"/>
      </w:pPr>
      <w:r>
        <w:rPr>
          <w:rFonts w:ascii="Times New Roman"/>
          <w:b w:val="false"/>
          <w:i w:val="false"/>
          <w:color w:val="000000"/>
          <w:sz w:val="28"/>
        </w:rPr>
        <w:t xml:space="preserve">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 </w:t>
      </w:r>
    </w:p>
    <w:bookmarkEnd w:id="30"/>
    <w:bookmarkStart w:name="z37" w:id="31"/>
    <w:p>
      <w:pPr>
        <w:spacing w:after="0"/>
        <w:ind w:left="0"/>
        <w:jc w:val="both"/>
      </w:pPr>
      <w:r>
        <w:rPr>
          <w:rFonts w:ascii="Times New Roman"/>
          <w:b w:val="false"/>
          <w:i w:val="false"/>
          <w:color w:val="000000"/>
          <w:sz w:val="28"/>
        </w:rPr>
        <w:t xml:space="preserve">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 </w:t>
      </w:r>
    </w:p>
    <w:bookmarkEnd w:id="31"/>
    <w:bookmarkStart w:name="z38" w:id="32"/>
    <w:p>
      <w:pPr>
        <w:spacing w:after="0"/>
        <w:ind w:left="0"/>
        <w:jc w:val="both"/>
      </w:pPr>
      <w:r>
        <w:rPr>
          <w:rFonts w:ascii="Times New Roman"/>
          <w:b w:val="false"/>
          <w:i w:val="false"/>
          <w:color w:val="000000"/>
          <w:sz w:val="28"/>
        </w:rPr>
        <w:t xml:space="preserve">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 </w:t>
      </w:r>
    </w:p>
    <w:bookmarkEnd w:id="32"/>
    <w:bookmarkStart w:name="z39" w:id="33"/>
    <w:p>
      <w:pPr>
        <w:spacing w:after="0"/>
        <w:ind w:left="0"/>
        <w:jc w:val="both"/>
      </w:pPr>
      <w:r>
        <w:rPr>
          <w:rFonts w:ascii="Times New Roman"/>
          <w:b w:val="false"/>
          <w:i w:val="false"/>
          <w:color w:val="000000"/>
          <w:sz w:val="28"/>
        </w:rPr>
        <w:t xml:space="preserve">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41" w:id="34"/>
    <w:p>
      <w:pPr>
        <w:spacing w:after="0"/>
        <w:ind w:left="0"/>
        <w:jc w:val="both"/>
      </w:pPr>
      <w:r>
        <w:rPr>
          <w:rFonts w:ascii="Times New Roman"/>
          <w:b w:val="false"/>
          <w:i w:val="false"/>
          <w:color w:val="000000"/>
          <w:sz w:val="28"/>
        </w:rPr>
        <w:t xml:space="preserve">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 </w:t>
      </w:r>
    </w:p>
    <w:bookmarkEnd w:id="34"/>
    <w:bookmarkStart w:name="z42" w:id="35"/>
    <w:p>
      <w:pPr>
        <w:spacing w:after="0"/>
        <w:ind w:left="0"/>
        <w:jc w:val="both"/>
      </w:pPr>
      <w:r>
        <w:rPr>
          <w:rFonts w:ascii="Times New Roman"/>
          <w:b w:val="false"/>
          <w:i w:val="false"/>
          <w:color w:val="000000"/>
          <w:sz w:val="28"/>
        </w:rPr>
        <w:t xml:space="preserve">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 </w:t>
      </w:r>
    </w:p>
    <w:bookmarkEnd w:id="35"/>
    <w:bookmarkStart w:name="z43" w:id="36"/>
    <w:p>
      <w:pPr>
        <w:spacing w:after="0"/>
        <w:ind w:left="0"/>
        <w:jc w:val="both"/>
      </w:pPr>
      <w:r>
        <w:rPr>
          <w:rFonts w:ascii="Times New Roman"/>
          <w:b w:val="false"/>
          <w:i w:val="false"/>
          <w:color w:val="000000"/>
          <w:sz w:val="28"/>
        </w:rPr>
        <w:t xml:space="preserve">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 </w:t>
      </w:r>
    </w:p>
    <w:bookmarkStart w:name="z45" w:id="37"/>
    <w:p>
      <w:pPr>
        <w:spacing w:after="0"/>
        <w:ind w:left="0"/>
        <w:jc w:val="both"/>
      </w:pPr>
      <w:r>
        <w:rPr>
          <w:rFonts w:ascii="Times New Roman"/>
          <w:b w:val="false"/>
          <w:i w:val="false"/>
          <w:color w:val="000000"/>
          <w:sz w:val="28"/>
        </w:rPr>
        <w:t xml:space="preserve">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47" w:id="38"/>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 </w:t>
      </w:r>
    </w:p>
    <w:bookmarkStart w:name="z49" w:id="39"/>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приложению к Типовым правилам.";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 </w:t>
      </w:r>
    </w:p>
    <w:bookmarkStart w:name="z51" w:id="40"/>
    <w:p>
      <w:pPr>
        <w:spacing w:after="0"/>
        <w:ind w:left="0"/>
        <w:jc w:val="both"/>
      </w:pPr>
      <w:r>
        <w:rPr>
          <w:rFonts w:ascii="Times New Roman"/>
          <w:b w:val="false"/>
          <w:i w:val="false"/>
          <w:color w:val="000000"/>
          <w:sz w:val="28"/>
        </w:rPr>
        <w:t xml:space="preserve">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 </w:t>
      </w:r>
    </w:p>
    <w:bookmarkStart w:name="z53" w:id="41"/>
    <w:p>
      <w:pPr>
        <w:spacing w:after="0"/>
        <w:ind w:left="0"/>
        <w:jc w:val="both"/>
      </w:pPr>
      <w:r>
        <w:rPr>
          <w:rFonts w:ascii="Times New Roman"/>
          <w:b w:val="false"/>
          <w:i w:val="false"/>
          <w:color w:val="000000"/>
          <w:sz w:val="28"/>
        </w:rPr>
        <w:t xml:space="preserve">
      "34. При отказе поставщика удостоверить факт непредоставления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 </w:t>
      </w:r>
    </w:p>
    <w:bookmarkEnd w:id="41"/>
    <w:bookmarkStart w:name="z54" w:id="42"/>
    <w:p>
      <w:pPr>
        <w:spacing w:after="0"/>
        <w:ind w:left="0"/>
        <w:jc w:val="both"/>
      </w:pPr>
      <w:r>
        <w:rPr>
          <w:rFonts w:ascii="Times New Roman"/>
          <w:b w:val="false"/>
          <w:i w:val="false"/>
          <w:color w:val="000000"/>
          <w:sz w:val="28"/>
        </w:rPr>
        <w:t xml:space="preserve">
      1) время начала отказа в коммунальных услугах (отключения) или некачественной ее поставки; </w:t>
      </w:r>
    </w:p>
    <w:bookmarkEnd w:id="42"/>
    <w:bookmarkStart w:name="z55" w:id="43"/>
    <w:p>
      <w:pPr>
        <w:spacing w:after="0"/>
        <w:ind w:left="0"/>
        <w:jc w:val="both"/>
      </w:pPr>
      <w:r>
        <w:rPr>
          <w:rFonts w:ascii="Times New Roman"/>
          <w:b w:val="false"/>
          <w:i w:val="false"/>
          <w:color w:val="000000"/>
          <w:sz w:val="28"/>
        </w:rPr>
        <w:t xml:space="preserve">
      2) характер ухудшения качества коммунальных услуг; 3) время подачи заявки и ее регистрационный номер (по журналу поставщика); </w:t>
      </w:r>
    </w:p>
    <w:bookmarkEnd w:id="43"/>
    <w:bookmarkStart w:name="z56" w:id="44"/>
    <w:p>
      <w:pPr>
        <w:spacing w:after="0"/>
        <w:ind w:left="0"/>
        <w:jc w:val="both"/>
      </w:pPr>
      <w:r>
        <w:rPr>
          <w:rFonts w:ascii="Times New Roman"/>
          <w:b w:val="false"/>
          <w:i w:val="false"/>
          <w:color w:val="000000"/>
          <w:sz w:val="28"/>
        </w:rPr>
        <w:t xml:space="preserve">
      4) время восстановления коммунальных услуг (нормализации ее качества); </w:t>
      </w:r>
    </w:p>
    <w:bookmarkEnd w:id="44"/>
    <w:bookmarkStart w:name="z57" w:id="45"/>
    <w:p>
      <w:pPr>
        <w:spacing w:after="0"/>
        <w:ind w:left="0"/>
        <w:jc w:val="both"/>
      </w:pPr>
      <w:r>
        <w:rPr>
          <w:rFonts w:ascii="Times New Roman"/>
          <w:b w:val="false"/>
          <w:i w:val="false"/>
          <w:color w:val="000000"/>
          <w:sz w:val="28"/>
        </w:rPr>
        <w:t xml:space="preserve">
      5) период отсутствия (ухудшения качества) коммунальных услуг. </w:t>
      </w:r>
    </w:p>
    <w:bookmarkEnd w:id="45"/>
    <w:bookmarkStart w:name="z58" w:id="46"/>
    <w:p>
      <w:pPr>
        <w:spacing w:after="0"/>
        <w:ind w:left="0"/>
        <w:jc w:val="both"/>
      </w:pPr>
      <w:r>
        <w:rPr>
          <w:rFonts w:ascii="Times New Roman"/>
          <w:b w:val="false"/>
          <w:i w:val="false"/>
          <w:color w:val="000000"/>
          <w:sz w:val="28"/>
        </w:rPr>
        <w:t xml:space="preserve">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 </w:t>
      </w:r>
    </w:p>
    <w:bookmarkEnd w:id="46"/>
    <w:bookmarkStart w:name="z59" w:id="47"/>
    <w:p>
      <w:pPr>
        <w:spacing w:after="0"/>
        <w:ind w:left="0"/>
        <w:jc w:val="both"/>
      </w:pPr>
      <w:r>
        <w:rPr>
          <w:rFonts w:ascii="Times New Roman"/>
          <w:b w:val="false"/>
          <w:i w:val="false"/>
          <w:color w:val="000000"/>
          <w:sz w:val="28"/>
        </w:rPr>
        <w:t xml:space="preserve">
      При проживании потребителя в индивидуальном жилом доме заявление и акт подписывается потребителем. </w:t>
      </w:r>
    </w:p>
    <w:bookmarkEnd w:id="47"/>
    <w:bookmarkStart w:name="z60" w:id="48"/>
    <w:p>
      <w:pPr>
        <w:spacing w:after="0"/>
        <w:ind w:left="0"/>
        <w:jc w:val="both"/>
      </w:pPr>
      <w:r>
        <w:rPr>
          <w:rFonts w:ascii="Times New Roman"/>
          <w:b w:val="false"/>
          <w:i w:val="false"/>
          <w:color w:val="000000"/>
          <w:sz w:val="28"/>
        </w:rPr>
        <w:t xml:space="preserve">
      В случае неурегулирования спора по согласованию сторон, потребитель обращается в суд. </w:t>
      </w:r>
    </w:p>
    <w:bookmarkEnd w:id="48"/>
    <w:bookmarkStart w:name="z61" w:id="49"/>
    <w:p>
      <w:pPr>
        <w:spacing w:after="0"/>
        <w:ind w:left="0"/>
        <w:jc w:val="both"/>
      </w:pPr>
      <w:r>
        <w:rPr>
          <w:rFonts w:ascii="Times New Roman"/>
          <w:b w:val="false"/>
          <w:i w:val="false"/>
          <w:color w:val="000000"/>
          <w:sz w:val="28"/>
        </w:rPr>
        <w:t xml:space="preserve">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 </w:t>
      </w:r>
    </w:p>
    <w:bookmarkEnd w:id="49"/>
    <w:bookmarkStart w:name="z62" w:id="50"/>
    <w:p>
      <w:pPr>
        <w:spacing w:after="0"/>
        <w:ind w:left="0"/>
        <w:jc w:val="both"/>
      </w:pPr>
      <w:r>
        <w:rPr>
          <w:rFonts w:ascii="Times New Roman"/>
          <w:b w:val="false"/>
          <w:i w:val="false"/>
          <w:color w:val="000000"/>
          <w:sz w:val="28"/>
        </w:rPr>
        <w:t xml:space="preserve">
      Акт считается действительным и при отказе потребителя от подписи, но при условии оформления его комиссией из не менее трех человек: </w:t>
      </w:r>
    </w:p>
    <w:bookmarkEnd w:id="50"/>
    <w:bookmarkStart w:name="z63" w:id="51"/>
    <w:p>
      <w:pPr>
        <w:spacing w:after="0"/>
        <w:ind w:left="0"/>
        <w:jc w:val="both"/>
      </w:pPr>
      <w:r>
        <w:rPr>
          <w:rFonts w:ascii="Times New Roman"/>
          <w:b w:val="false"/>
          <w:i w:val="false"/>
          <w:color w:val="000000"/>
          <w:sz w:val="28"/>
        </w:rPr>
        <w:t xml:space="preserve">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 </w:t>
      </w:r>
    </w:p>
    <w:bookmarkEnd w:id="51"/>
    <w:bookmarkStart w:name="z64" w:id="52"/>
    <w:p>
      <w:pPr>
        <w:spacing w:after="0"/>
        <w:ind w:left="0"/>
        <w:jc w:val="both"/>
      </w:pPr>
      <w:r>
        <w:rPr>
          <w:rFonts w:ascii="Times New Roman"/>
          <w:b w:val="false"/>
          <w:i w:val="false"/>
          <w:color w:val="000000"/>
          <w:sz w:val="28"/>
        </w:rPr>
        <w:t xml:space="preserve">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 </w:t>
      </w:r>
    </w:p>
    <w:bookmarkEnd w:id="52"/>
    <w:bookmarkStart w:name="z65" w:id="53"/>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Магжана Жумабаева Северо-Казахстанской области.</w:t>
      </w:r>
    </w:p>
    <w:bookmarkEnd w:id="53"/>
    <w:bookmarkStart w:name="z66" w:id="54"/>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Магжана Жумабаева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мая 2024 года № 101</w:t>
            </w:r>
          </w:p>
        </w:tc>
      </w:tr>
    </w:tbl>
    <w:bookmarkStart w:name="z72" w:id="55"/>
    <w:p>
      <w:pPr>
        <w:spacing w:after="0"/>
        <w:ind w:left="0"/>
        <w:jc w:val="both"/>
      </w:pPr>
      <w:r>
        <w:rPr>
          <w:rFonts w:ascii="Times New Roman"/>
          <w:b w:val="false"/>
          <w:i w:val="false"/>
          <w:color w:val="000000"/>
          <w:sz w:val="28"/>
        </w:rPr>
        <w:t>
      Біріңғай төлем құжаты/Единый платежный документ</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 Начислено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