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5cb6" w14:textId="d365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Возвышенского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Возвышенского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78 374,0 тысяч тенге:</w:t>
      </w:r>
    </w:p>
    <w:bookmarkEnd w:id="3"/>
    <w:bookmarkStart w:name="z8" w:id="4"/>
    <w:p>
      <w:pPr>
        <w:spacing w:after="0"/>
        <w:ind w:left="0"/>
        <w:jc w:val="both"/>
      </w:pPr>
      <w:r>
        <w:rPr>
          <w:rFonts w:ascii="Times New Roman"/>
          <w:b w:val="false"/>
          <w:i w:val="false"/>
          <w:color w:val="000000"/>
          <w:sz w:val="28"/>
        </w:rPr>
        <w:t>
      налоговые поступления – 21 325,0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130,0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56 919,0 тысяч тенге;</w:t>
      </w:r>
    </w:p>
    <w:bookmarkEnd w:id="7"/>
    <w:bookmarkStart w:name="z12" w:id="8"/>
    <w:p>
      <w:pPr>
        <w:spacing w:after="0"/>
        <w:ind w:left="0"/>
        <w:jc w:val="both"/>
      </w:pPr>
      <w:r>
        <w:rPr>
          <w:rFonts w:ascii="Times New Roman"/>
          <w:b w:val="false"/>
          <w:i w:val="false"/>
          <w:color w:val="000000"/>
          <w:sz w:val="28"/>
        </w:rPr>
        <w:t>
      2) затраты – 78 374,0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Возвышенского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Возвышенского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Возвышенского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Возвышенского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Возвышенского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26 260,0 тысячи тенге.</w:t>
      </w:r>
    </w:p>
    <w:bookmarkEnd w:id="35"/>
    <w:bookmarkStart w:name="z40" w:id="36"/>
    <w:p>
      <w:pPr>
        <w:spacing w:after="0"/>
        <w:ind w:left="0"/>
        <w:jc w:val="both"/>
      </w:pPr>
      <w:r>
        <w:rPr>
          <w:rFonts w:ascii="Times New Roman"/>
          <w:b w:val="false"/>
          <w:i w:val="false"/>
          <w:color w:val="000000"/>
          <w:sz w:val="28"/>
        </w:rPr>
        <w:t>
      5. Учесть в бюджете Возвышенского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Возвышенского сельского округа на 2024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52" w:id="42"/>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2025 год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61" w:id="46"/>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70" w:id="50"/>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